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94F1A" w:rsidP="00494F1A" w:rsidRDefault="00494F1A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494F1A" w:rsidTr="00C83B14" w14:paraId="34251631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439FD2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Matematyka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82ECCD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SSI.LO.203</w:t>
            </w:r>
          </w:p>
        </w:tc>
      </w:tr>
      <w:tr xmlns:wp14="http://schemas.microsoft.com/office/word/2010/wordml" w:rsidR="00494F1A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494F1A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494F1A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494F1A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494F1A" w:rsidP="00494F1A" w:rsidRDefault="00494F1A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494F1A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494F1A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494F1A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FA11DA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494F1A" w:rsidP="00494F1A" w:rsidRDefault="00494F1A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494F1A" w:rsidTr="00C83B14" w14:paraId="3C5E0CB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676F25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Mariusz Bodzioch</w:t>
            </w:r>
          </w:p>
        </w:tc>
      </w:tr>
      <w:tr xmlns:wp14="http://schemas.microsoft.com/office/word/2010/wordml" w:rsidR="00494F1A" w:rsidTr="00C83B14" w14:paraId="04488771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AB497DF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Matematyka I</w:t>
            </w:r>
          </w:p>
        </w:tc>
      </w:tr>
      <w:tr xmlns:wp14="http://schemas.microsoft.com/office/word/2010/wordml" w:rsidR="00494F1A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494F1A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494F1A" w:rsidTr="00C83B14" w14:paraId="7EDF6A8B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494F1A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494F1A" w:rsidTr="00C83B14" w14:paraId="0B43C3FF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5CAAD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Cwiczenia</w:t>
                  </w:r>
                  <w:proofErr w:type="spellEnd"/>
                </w:p>
              </w:tc>
            </w:tr>
          </w:tbl>
          <w:p w:rsidR="00494F1A" w:rsidP="00C83B14" w:rsidRDefault="00494F1A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494F1A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494F1A" w:rsidTr="00C83B14" w14:paraId="1AFA1DB3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0C7BE8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narzędziami rachunku różniczkowego funkcji wielu zmiennych.</w:t>
            </w:r>
          </w:p>
        </w:tc>
      </w:tr>
      <w:tr xmlns:wp14="http://schemas.microsoft.com/office/word/2010/wordml" w:rsidR="00494F1A" w:rsidTr="00C83B14" w14:paraId="1ADDB7E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58096A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narzędziami rachunku całkowego funkcji wielu zmiennych.</w:t>
            </w:r>
          </w:p>
        </w:tc>
      </w:tr>
      <w:tr xmlns:wp14="http://schemas.microsoft.com/office/word/2010/wordml" w:rsidR="00494F1A" w:rsidTr="00C83B14" w14:paraId="13EAFCB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5A55054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metodami rozwiązywania równań różniczkowych zwyczajnych.</w:t>
            </w:r>
          </w:p>
        </w:tc>
      </w:tr>
      <w:tr xmlns:wp14="http://schemas.microsoft.com/office/word/2010/wordml" w:rsidR="00494F1A" w:rsidTr="00C83B14" w14:paraId="5EF25C3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2C99DC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istotą stosowania aparatu matematycznego w badaniach procesów logistycznych.</w:t>
            </w:r>
          </w:p>
        </w:tc>
      </w:tr>
    </w:tbl>
    <w:p xmlns:wp14="http://schemas.microsoft.com/office/word/2010/wordml" w:rsidR="00494F1A" w:rsidP="00494F1A" w:rsidRDefault="00494F1A" w14:paraId="5A39BBE3" wp14:textId="77777777" wp14:noSpellErr="1">
      <w:pPr>
        <w:pStyle w:val="Standard"/>
        <w:rPr>
          <w:sz w:val="20"/>
          <w:szCs w:val="20"/>
        </w:rPr>
      </w:pPr>
    </w:p>
    <w:p w:rsidR="5123A306" w:rsidP="5123A306" w:rsidRDefault="5123A306" w14:paraId="4D5141E1" w14:textId="03DAF590">
      <w:pPr>
        <w:pStyle w:val="Standard"/>
        <w:rPr>
          <w:sz w:val="20"/>
          <w:szCs w:val="20"/>
        </w:rPr>
      </w:pPr>
    </w:p>
    <w:p w:rsidR="5123A306" w:rsidP="5123A306" w:rsidRDefault="5123A306" w14:paraId="11731048" w14:textId="23AE1584">
      <w:pPr>
        <w:pStyle w:val="Standard"/>
        <w:rPr>
          <w:sz w:val="20"/>
          <w:szCs w:val="20"/>
        </w:rPr>
      </w:pPr>
    </w:p>
    <w:p w:rsidR="5123A306" w:rsidP="5123A306" w:rsidRDefault="5123A306" w14:paraId="112C2F3A" w14:textId="6DD4C283">
      <w:pPr>
        <w:pStyle w:val="Standard"/>
        <w:rPr>
          <w:sz w:val="20"/>
          <w:szCs w:val="20"/>
        </w:rPr>
      </w:pPr>
    </w:p>
    <w:p w:rsidR="5123A306" w:rsidP="5123A306" w:rsidRDefault="5123A306" w14:paraId="792E9D25" w14:textId="6A2B938F">
      <w:pPr>
        <w:pStyle w:val="Standard"/>
        <w:rPr>
          <w:sz w:val="20"/>
          <w:szCs w:val="20"/>
        </w:rPr>
      </w:pPr>
    </w:p>
    <w:p w:rsidR="5123A306" w:rsidP="5123A306" w:rsidRDefault="5123A306" w14:paraId="2647A036" w14:textId="3B62C50C">
      <w:pPr>
        <w:pStyle w:val="Standard"/>
        <w:rPr>
          <w:sz w:val="20"/>
          <w:szCs w:val="20"/>
        </w:rPr>
      </w:pPr>
    </w:p>
    <w:p w:rsidR="5123A306" w:rsidP="5123A306" w:rsidRDefault="5123A306" w14:paraId="3E573AA9" w14:textId="57E807B7">
      <w:pPr>
        <w:pStyle w:val="Standard"/>
        <w:rPr>
          <w:sz w:val="20"/>
          <w:szCs w:val="20"/>
        </w:rPr>
      </w:pPr>
    </w:p>
    <w:p w:rsidR="5123A306" w:rsidP="5123A306" w:rsidRDefault="5123A306" w14:paraId="2984577A" w14:textId="6F7C5CFE">
      <w:pPr>
        <w:pStyle w:val="Standard"/>
        <w:rPr>
          <w:sz w:val="20"/>
          <w:szCs w:val="20"/>
        </w:rPr>
      </w:pPr>
    </w:p>
    <w:p w:rsidR="5123A306" w:rsidP="5123A306" w:rsidRDefault="5123A306" w14:paraId="401BF337" w14:textId="7AA1553F">
      <w:pPr>
        <w:pStyle w:val="Standard"/>
        <w:rPr>
          <w:sz w:val="20"/>
          <w:szCs w:val="20"/>
        </w:rPr>
      </w:pPr>
    </w:p>
    <w:p w:rsidR="5123A306" w:rsidP="5123A306" w:rsidRDefault="5123A306" w14:paraId="4BFF034D" w14:textId="6AF12D42">
      <w:pPr>
        <w:pStyle w:val="Standard"/>
        <w:rPr>
          <w:sz w:val="20"/>
          <w:szCs w:val="20"/>
        </w:rPr>
      </w:pPr>
    </w:p>
    <w:p w:rsidR="5123A306" w:rsidP="5123A306" w:rsidRDefault="5123A306" w14:paraId="6740A2BF" w14:textId="40203DC1">
      <w:pPr>
        <w:pStyle w:val="Standard"/>
        <w:rPr>
          <w:sz w:val="20"/>
          <w:szCs w:val="20"/>
        </w:rPr>
      </w:pPr>
    </w:p>
    <w:p w:rsidR="5123A306" w:rsidP="5123A306" w:rsidRDefault="5123A306" w14:paraId="7A107FE6" w14:textId="68A3D7A2">
      <w:pPr>
        <w:pStyle w:val="Standard"/>
        <w:rPr>
          <w:sz w:val="20"/>
          <w:szCs w:val="20"/>
        </w:rPr>
      </w:pPr>
    </w:p>
    <w:p w:rsidR="5123A306" w:rsidP="5123A306" w:rsidRDefault="5123A306" w14:paraId="31DCEBFD" w14:textId="392E5635">
      <w:pPr>
        <w:pStyle w:val="Standard"/>
        <w:rPr>
          <w:sz w:val="20"/>
          <w:szCs w:val="20"/>
        </w:rPr>
      </w:pPr>
    </w:p>
    <w:p w:rsidR="5123A306" w:rsidP="5123A306" w:rsidRDefault="5123A306" w14:paraId="5133232C" w14:textId="7D0E7BCE">
      <w:pPr>
        <w:pStyle w:val="Standard"/>
        <w:rPr>
          <w:sz w:val="20"/>
          <w:szCs w:val="20"/>
        </w:rPr>
      </w:pPr>
    </w:p>
    <w:p w:rsidR="5123A306" w:rsidP="5123A306" w:rsidRDefault="5123A306" w14:paraId="1F5EAEBC" w14:textId="0960CC4C">
      <w:pPr>
        <w:pStyle w:val="Standard"/>
        <w:rPr>
          <w:sz w:val="20"/>
          <w:szCs w:val="20"/>
        </w:rPr>
      </w:pPr>
    </w:p>
    <w:p w:rsidR="5123A306" w:rsidP="5123A306" w:rsidRDefault="5123A306" w14:paraId="763A0300" w14:textId="668D4D17">
      <w:pPr>
        <w:pStyle w:val="Standard"/>
        <w:rPr>
          <w:sz w:val="20"/>
          <w:szCs w:val="20"/>
        </w:rPr>
      </w:pPr>
    </w:p>
    <w:p w:rsidR="5123A306" w:rsidP="5123A306" w:rsidRDefault="5123A306" w14:paraId="191EB752" w14:textId="7B28E93D">
      <w:pPr>
        <w:pStyle w:val="Standard"/>
        <w:rPr>
          <w:sz w:val="20"/>
          <w:szCs w:val="20"/>
        </w:rPr>
      </w:pPr>
    </w:p>
    <w:p w:rsidR="5123A306" w:rsidP="5123A306" w:rsidRDefault="5123A306" w14:paraId="67C37EEA" w14:textId="732DC7CD">
      <w:pPr>
        <w:pStyle w:val="Standard"/>
        <w:rPr>
          <w:sz w:val="20"/>
          <w:szCs w:val="20"/>
        </w:rPr>
      </w:pPr>
    </w:p>
    <w:p w:rsidR="5123A306" w:rsidP="5123A306" w:rsidRDefault="5123A306" w14:paraId="58AC9A6A" w14:textId="3483CF27">
      <w:pPr>
        <w:pStyle w:val="Standard"/>
        <w:rPr>
          <w:sz w:val="20"/>
          <w:szCs w:val="20"/>
        </w:rPr>
      </w:pPr>
    </w:p>
    <w:p w:rsidR="5123A306" w:rsidP="5123A306" w:rsidRDefault="5123A306" w14:paraId="68F35A1A" w14:textId="68B07EE5">
      <w:pPr>
        <w:pStyle w:val="Standard"/>
        <w:rPr>
          <w:sz w:val="20"/>
          <w:szCs w:val="20"/>
        </w:rPr>
      </w:pPr>
    </w:p>
    <w:p w:rsidR="5123A306" w:rsidP="5123A306" w:rsidRDefault="5123A306" w14:paraId="477240DA" w14:textId="1B45B42B">
      <w:pPr>
        <w:pStyle w:val="Standard"/>
        <w:rPr>
          <w:sz w:val="20"/>
          <w:szCs w:val="20"/>
        </w:rPr>
      </w:pPr>
    </w:p>
    <w:p w:rsidR="5123A306" w:rsidP="5123A306" w:rsidRDefault="5123A306" w14:paraId="20F33C47" w14:textId="1788F3AA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494F1A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494F1A" w:rsidTr="00C83B14" w14:paraId="5E32327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435A87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rachunku różniczkowego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5963B79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2E8C21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SSI.LO.203_W02</w:t>
                  </w:r>
                </w:p>
              </w:tc>
            </w:tr>
            <w:tr w:rsidR="00494F1A" w:rsidTr="00C83B14" w14:paraId="62C1ACA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74ADEF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25CDD67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5A7F07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0A643F3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E09094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52CD5E2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3CFCB70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D3A26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rachunku całkowego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04679A8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456DCA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SSI.LO.203_W03</w:t>
                  </w:r>
                </w:p>
              </w:tc>
            </w:tr>
            <w:tr w:rsidR="00494F1A" w:rsidTr="00C83B14" w14:paraId="3A8B1ED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288B4175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28A94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57F4AA8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6CD84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5AC1C2B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3A793FC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2BA573D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E77E06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47F52D4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6A861AFA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0D9C858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67DA6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równań różniczkowych zwyczajnych.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2DF9D04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567624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SSI.LO.203_W04</w:t>
                  </w:r>
                </w:p>
              </w:tc>
            </w:tr>
            <w:tr w:rsidR="00494F1A" w:rsidTr="00C83B14" w14:paraId="7138894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2FEE334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CDAC12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16C81709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43EAE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69A0B00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4C397F7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7C51424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18BB88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0B228D11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54C4F0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0156BD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2CA20E0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494F1A" w:rsidTr="00C83B14" w14:paraId="6EA4735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0C445E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rachunku różniczkowego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0C7F853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4C2548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SSI.LO.203_U02</w:t>
                  </w:r>
                </w:p>
              </w:tc>
            </w:tr>
            <w:tr w:rsidR="00494F1A" w:rsidTr="00C83B14" w14:paraId="350574A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269551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7CDEBE7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6CB7E1B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0EE0FD8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AB4046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2325985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E0C4DC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461D7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9376F9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73C20A6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824790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6DCF540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20B95F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rachunku całkowego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7AACDE9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9BCCD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SSI.LO.203_U03</w:t>
                  </w:r>
                </w:p>
              </w:tc>
            </w:tr>
            <w:tr w:rsidR="00494F1A" w:rsidTr="00C83B14" w14:paraId="13EA776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EA7A57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F71D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11A138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C06F84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69F1D17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6E4DE6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0562CB0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00EC2A8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77DE31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69A31A6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2A2FC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15E05F9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77F9EF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A044B6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2982830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1F7F14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0D40234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330FB6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równań różniczkowych zwyczajnych.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0E665B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E0241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SSI.LO.203_U04</w:t>
                  </w:r>
                </w:p>
              </w:tc>
            </w:tr>
            <w:tr w:rsidR="00494F1A" w:rsidTr="00C83B14" w14:paraId="43F5810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383965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AD501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3292953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E315C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4C1DFB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3ECDC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15F752C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10C92C5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3113E2B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BC85F5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15DF64D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04A5F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F0557D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407208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5710A2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08CE6F9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494F1A" w:rsidTr="00C83B14" w14:paraId="2E803E5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38D9A4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samodzielnie w oparciu o osiągniętą wiedzę rozwinąć swą wiedzę z analizy matematycznej przy wykorzystaniu właściwej literatury.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32D8221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6EB373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SSI.LO.203_K02</w:t>
                  </w:r>
                </w:p>
              </w:tc>
            </w:tr>
            <w:tr w:rsidR="00494F1A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494F1A" w:rsidP="00C83B14" w:rsidRDefault="00494F1A" w14:paraId="61CDCEA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000B365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2805733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44591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6FE0C44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2E5BC4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575F990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04CF8B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0444DD2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0B223B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29F72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52E5622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07547A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5043CB0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94F1A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494F1A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494F1A" w:rsidTr="00C83B14" w14:paraId="2B1C231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FA11DA" w14:paraId="43FBD11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xmlns:wp14="http://schemas.microsoft.com/office/word/2010/wordml" w:rsidR="00494F1A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494F1A" w:rsidTr="00C83B14" w14:paraId="4D708966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494F1A" w:rsidP="00494F1A" w:rsidRDefault="00494F1A" w14:paraId="0745931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494F1A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494F1A" w:rsidTr="00C83B14" w14:paraId="10D19F5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FA11DA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494F1A" w:rsidP="00494F1A" w:rsidRDefault="00494F1A" w14:paraId="6537F28F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94F1A" w:rsidTr="00C83B14" w14:paraId="6D688AC9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494F1A" w:rsidTr="00C83B14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494F1A" w:rsidP="00494F1A" w:rsidRDefault="00494F1A" w14:paraId="6DFB9E2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494F1A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494F1A" w:rsidTr="00C83B14" w14:paraId="01422C55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94F1A" w:rsidTr="00C83B14" w14:paraId="7623F7E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94F1A" w:rsidTr="00C83B14" w14:paraId="2E5389F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F6656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wielu zmiennych, pochodne cząstkowe, różniczka zupełna, wzór Taylora, zastosowania.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9335EE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494F1A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59F85FB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43635EE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31FEA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37F9002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824C9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D1BCEF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AE17A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Ekstrema funkcji wielu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6D3D539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249613E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59E5C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7D33527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76C73D6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C6E278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0C0AD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Całka podwójna, całka iterowana, obszar normalny i regularny.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55B325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494F1A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0F3D44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ED62FF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76E0CD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5C717B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D0CDE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563977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C89115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Współrzędne biegunowe, Jakobian, zastosowania całek podwójnych.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9A55CA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E1FD11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8CE5D3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522BFC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8DC92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31838D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19C7A7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o zmiennych rozdzielonych, równania liniowe i wybrane równania nieliniowe rzędu pierwszego.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7310F6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295D5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FC613C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ED14D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  <w:tr w:rsidR="00494F1A" w:rsidTr="00C83B14" w14:paraId="6E27004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9E83FD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1346F3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0B2D60D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Równania różniczkowe drugiego rzędu sprowadzalne do rzędu pierwszego, </w:t>
                        </w:r>
                        <w:r>
                          <w:rPr>
                            <w:sz w:val="20"/>
                            <w:szCs w:val="20"/>
                          </w:rPr>
                          <w:t>równania liniowe rzędu drugiego o stałych współczynnikach.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3744E5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2C3D75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1A74E4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25C97E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CF8199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  <w:tr w:rsidR="00494F1A" w:rsidTr="00C83B14" w14:paraId="66225FD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8CC74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19219836" wp14:textId="77777777"/>
              </w:tc>
            </w:tr>
            <w:tr w:rsidR="00494F1A" w:rsidTr="00C83B14" w14:paraId="4CB9EF9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94F1A" w:rsidTr="00C83B14" w14:paraId="51B6009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A7D73C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wielu zmiennych, pochodne cząstkowe i kierunkowe, różniczka zupełna, wzór Taylora, zastosowania.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FA11DA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494F1A" w:rsidTr="00C83B14" w14:paraId="33A3440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9E80D2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A4B632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EBC361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3DE63B6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0E0EB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SSI.LO.203_K02</w:t>
                                    </w:r>
                                  </w:p>
                                </w:tc>
                              </w:tr>
                              <w:tr w:rsidR="00494F1A" w:rsidTr="00C83B14" w14:paraId="731201E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9C1E0B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194DBD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769D0D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79C479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D834F9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Ekstrema funkcji wielu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FA11DA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494F1A" w:rsidTr="00C83B14" w14:paraId="657BE00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53AF86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D9A31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B13B88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0669B3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5E96BE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684E3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1231BE6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36FEB5B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143536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D1E9E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Całka podwójna, całka iterowana, obszar normalny i regularny, zamiana układu współrzędnych na współrzędne biegunowe, Jakobian, zastosowania całek podwójnych.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FA11DA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494F1A" w:rsidTr="00C83B14" w14:paraId="50AAC49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D56E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24452D0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204217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8BD1B2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723050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SSI.LO.203_K02</w:t>
                                    </w:r>
                                  </w:p>
                                </w:tc>
                              </w:tr>
                              <w:tr w:rsidR="00494F1A" w:rsidTr="00C83B14" w14:paraId="4C297A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F57CE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21C8A81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6FB7A9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196D064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34FF1C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2E5DF0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CC539B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o zmiennych rozdzielonych, równania liniowe i wybrane równania nieliniowe rzędu pierwszego.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FA11DA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  <w:bookmarkStart w:name="_GoBack" w:id="0"/>
                              <w:bookmarkEnd w:id="0"/>
                            </w:p>
                          </w:tc>
                        </w:tr>
                        <w:tr w:rsidR="00494F1A" w:rsidTr="00C83B14" w14:paraId="7B33F4A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79F9D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14622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4207AD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D64A45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D072C0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EAD9B9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047268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47C38C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  <w:tr w:rsidR="00494F1A" w:rsidTr="00C83B14" w14:paraId="1D6454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FF1D6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48A2191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6BD18F9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5842B74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7F1A6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drugiego rzędu sprowadzalne do rzędu pierwszego, równania liniowe rzędu drugiego o stałych współczynnikach.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494F1A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081C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209E2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38601F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32371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51285D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5056FD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  <w:tr w:rsidR="00494F1A" w:rsidTr="00C83B14" w14:paraId="6C01134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E5F08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F3CABC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5B08B5D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16DEB4AB" wp14:textId="77777777"/>
              </w:tc>
            </w:tr>
          </w:tbl>
          <w:p w:rsidR="00494F1A" w:rsidP="00C83B14" w:rsidRDefault="00494F1A" w14:paraId="0AD9C6F4" wp14:textId="77777777">
            <w:pPr>
              <w:pStyle w:val="Standard"/>
            </w:pPr>
          </w:p>
        </w:tc>
      </w:tr>
    </w:tbl>
    <w:p xmlns:wp14="http://schemas.microsoft.com/office/word/2010/wordml" w:rsidR="00494F1A" w:rsidP="00494F1A" w:rsidRDefault="00494F1A" w14:paraId="4B1F511A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494F1A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494F1A" w:rsidTr="00C83B14" w14:paraId="266FF92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94F1A" w:rsidTr="00C83B14" w14:paraId="102EFA0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94F1A" w:rsidTr="00C83B14" w14:paraId="56AC51B9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88841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8E8C3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494F1A" w:rsidTr="00C83B14" w14:paraId="43CF096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CEB25B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domowa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007C90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494F1A" w:rsidP="00C83B14" w:rsidRDefault="00494F1A" w14:paraId="65F9C3DC" wp14:textId="77777777">
                  <w:pPr>
                    <w:pStyle w:val="Standard"/>
                  </w:pPr>
                </w:p>
              </w:tc>
            </w:tr>
            <w:tr w:rsidR="00494F1A" w:rsidTr="00C83B14" w14:paraId="7C5FD1C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94F1A" w:rsidTr="00C83B14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251225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494F1A" w:rsidP="00C83B14" w:rsidRDefault="00494F1A" w14:paraId="5023141B" wp14:textId="77777777">
                  <w:pPr>
                    <w:pStyle w:val="Standard"/>
                  </w:pPr>
                </w:p>
              </w:tc>
            </w:tr>
          </w:tbl>
          <w:p w:rsidR="00494F1A" w:rsidP="00C83B14" w:rsidRDefault="00494F1A" w14:paraId="1F3B1409" wp14:textId="77777777">
            <w:pPr>
              <w:pStyle w:val="Standard"/>
            </w:pPr>
          </w:p>
        </w:tc>
      </w:tr>
    </w:tbl>
    <w:p xmlns:wp14="http://schemas.microsoft.com/office/word/2010/wordml" w:rsidR="00494F1A" w:rsidP="00494F1A" w:rsidRDefault="00494F1A" w14:paraId="562C75D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494F1A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494F1A" w:rsidTr="00C83B14" w14:paraId="4824FEDB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0DC00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Gewert</w:t>
            </w:r>
            <w:proofErr w:type="spellEnd"/>
            <w:r>
              <w:rPr>
                <w:sz w:val="20"/>
                <w:szCs w:val="20"/>
              </w:rPr>
              <w:t>, Z. Skoczylas, Analiza matematyczna 2. Definicje twierdzenia wzory, Oficyna wydawnicza GIS, Wrocław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Gewert</w:t>
            </w:r>
            <w:proofErr w:type="spellEnd"/>
            <w:r>
              <w:rPr>
                <w:sz w:val="20"/>
                <w:szCs w:val="20"/>
              </w:rPr>
              <w:t>, Z. Skoczylas, Analiza matematyczna 2. Przykłady i zadania, Oficyna wydawnicza GIS, Wrocław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M. </w:t>
            </w:r>
            <w:proofErr w:type="spellStart"/>
            <w:r>
              <w:rPr>
                <w:sz w:val="20"/>
                <w:szCs w:val="20"/>
              </w:rPr>
              <w:t>Gewert</w:t>
            </w:r>
            <w:proofErr w:type="spellEnd"/>
            <w:r>
              <w:rPr>
                <w:sz w:val="20"/>
                <w:szCs w:val="20"/>
              </w:rPr>
              <w:t>, Z. Skoczylas, Elementy analizy wektorowej. Teoria, przykłady i zadania. Oficyna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wydawnicza GIS, Wrocław.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620E71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W. </w:t>
            </w:r>
            <w:proofErr w:type="spellStart"/>
            <w:r>
              <w:rPr>
                <w:sz w:val="20"/>
                <w:szCs w:val="20"/>
              </w:rPr>
              <w:t>Krysicki</w:t>
            </w:r>
            <w:proofErr w:type="spellEnd"/>
            <w:r>
              <w:rPr>
                <w:sz w:val="20"/>
                <w:szCs w:val="20"/>
              </w:rPr>
              <w:t>, L. Włodarski, Analiza matematyczna w zadaniach, część II, PWN,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G. M. </w:t>
            </w:r>
            <w:proofErr w:type="spellStart"/>
            <w:r>
              <w:rPr>
                <w:sz w:val="20"/>
                <w:szCs w:val="20"/>
              </w:rPr>
              <w:t>Fichtenholz</w:t>
            </w:r>
            <w:proofErr w:type="spellEnd"/>
            <w:r>
              <w:rPr>
                <w:sz w:val="20"/>
                <w:szCs w:val="20"/>
              </w:rPr>
              <w:t>, Rachunek różniczkowy i całkowy, tom II, PWN, Warszawa.</w:t>
            </w:r>
          </w:p>
        </w:tc>
      </w:tr>
    </w:tbl>
    <w:p xmlns:wp14="http://schemas.microsoft.com/office/word/2010/wordml" w:rsidR="00494F1A" w:rsidP="00494F1A" w:rsidRDefault="00494F1A" w14:paraId="664355A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494F1A" w:rsidP="00494F1A" w:rsidRDefault="00494F1A" w14:paraId="1A965116" wp14:textId="77777777">
      <w:pPr>
        <w:rPr>
          <w:rFonts w:cs="Mangal"/>
          <w:szCs w:val="21"/>
        </w:rPr>
        <w:sectPr w:rsidR="00494F1A" w:rsidSect="00494F1A">
          <w:pgSz w:w="11906" w:h="16838" w:orient="portrait"/>
          <w:pgMar w:top="1134" w:right="1134" w:bottom="1134" w:left="1134" w:header="708" w:footer="708" w:gutter="0"/>
          <w:cols w:space="0"/>
          <w:headerReference w:type="default" r:id="R0dc3ccf1b7a44f30"/>
          <w:footerReference w:type="default" r:id="R5e561bba150b4de1"/>
        </w:sectPr>
      </w:pPr>
    </w:p>
    <w:p xmlns:wp14="http://schemas.microsoft.com/office/word/2010/wordml" w:rsidR="00494F1A" w:rsidP="00494F1A" w:rsidRDefault="00494F1A" w14:paraId="7DF4E37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494F1A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494F1A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494F1A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494F1A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494F1A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494F1A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494F1A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494F1A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494F1A" w:rsidP="00494F1A" w:rsidRDefault="00494F1A" w14:paraId="44FB30F8" wp14:textId="77777777">
      <w:pPr>
        <w:pStyle w:val="Standard"/>
      </w:pPr>
    </w:p>
    <w:p xmlns:wp14="http://schemas.microsoft.com/office/word/2010/wordml" w:rsidR="00494F1A" w:rsidP="00494F1A" w:rsidRDefault="00494F1A" w14:paraId="1DA6542E" wp14:textId="77777777">
      <w:pPr>
        <w:rPr>
          <w:rFonts w:cs="Mangal"/>
          <w:szCs w:val="21"/>
        </w:rPr>
        <w:sectPr w:rsidR="00494F1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a3c40c074e64282"/>
          <w:footerReference w:type="default" r:id="R9e20e5f831bc40f0"/>
        </w:sectPr>
      </w:pPr>
    </w:p>
    <w:p xmlns:wp14="http://schemas.microsoft.com/office/word/2010/wordml" w:rsidR="00494F1A" w:rsidP="00494F1A" w:rsidRDefault="00494F1A" w14:paraId="3041E394" wp14:textId="77777777">
      <w:pPr>
        <w:pStyle w:val="Standard"/>
      </w:pPr>
    </w:p>
    <w:p xmlns:wp14="http://schemas.microsoft.com/office/word/2010/wordml" w:rsidR="00494F1A" w:rsidP="00494F1A" w:rsidRDefault="00494F1A" w14:paraId="722B00AE" wp14:textId="77777777">
      <w:pPr>
        <w:rPr>
          <w:rFonts w:cs="Mangal"/>
          <w:szCs w:val="21"/>
        </w:rPr>
        <w:sectPr w:rsidR="00494F1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8ceda16f32e478a"/>
          <w:footerReference w:type="default" r:id="R28c089441ac94eea"/>
        </w:sectPr>
      </w:pPr>
    </w:p>
    <w:p xmlns:wp14="http://schemas.microsoft.com/office/word/2010/wordml" w:rsidR="00494F1A" w:rsidP="00494F1A" w:rsidRDefault="00494F1A" w14:paraId="42C6D79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E1831B3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640f7e1ac844a32"/>
      <w:footerReference w:type="default" r:id="R0bf39e1f6e714f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123A306" w:rsidP="73AEEECD" w:rsidRDefault="5123A306" w14:paraId="3A8A3A6E" w14:textId="3DD6072F">
    <w:pPr>
      <w:bidi w:val="0"/>
      <w:spacing w:before="0" w:beforeAutospacing="off" w:after="0" w:afterAutospacing="off"/>
      <w:jc w:val="center"/>
    </w:pPr>
    <w:r w:rsidRPr="73AEEECD" w:rsidR="73AEEECD">
      <w:rPr>
        <w:noProof w:val="0"/>
        <w:sz w:val="20"/>
        <w:szCs w:val="20"/>
        <w:lang w:val="de-DE"/>
      </w:rPr>
      <w:t xml:space="preserve">„UPSKILLING - </w:t>
    </w:r>
    <w:r w:rsidRPr="73AEEECD" w:rsidR="73AEEECD">
      <w:rPr>
        <w:noProof w:val="0"/>
        <w:sz w:val="20"/>
        <w:szCs w:val="20"/>
        <w:lang w:val="de-DE"/>
      </w:rPr>
      <w:t>wsparcie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studentów</w:t>
    </w:r>
    <w:r w:rsidRPr="73AEEECD" w:rsidR="73AEEECD">
      <w:rPr>
        <w:noProof w:val="0"/>
        <w:sz w:val="20"/>
        <w:szCs w:val="20"/>
        <w:lang w:val="de-DE"/>
      </w:rPr>
      <w:t xml:space="preserve"> i </w:t>
    </w:r>
    <w:r w:rsidRPr="73AEEECD" w:rsidR="73AEEECD">
      <w:rPr>
        <w:noProof w:val="0"/>
        <w:sz w:val="20"/>
        <w:szCs w:val="20"/>
        <w:lang w:val="de-DE"/>
      </w:rPr>
      <w:t>pracowników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prowadzących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kształcenie</w:t>
    </w:r>
    <w:r w:rsidRPr="73AEEECD" w:rsidR="73AEEECD">
      <w:rPr>
        <w:noProof w:val="0"/>
        <w:sz w:val="20"/>
        <w:szCs w:val="20"/>
        <w:lang w:val="de-DE"/>
      </w:rPr>
      <w:t xml:space="preserve"> na </w:t>
    </w:r>
    <w:r w:rsidRPr="73AEEECD" w:rsidR="73AEEECD">
      <w:rPr>
        <w:noProof w:val="0"/>
        <w:sz w:val="20"/>
        <w:szCs w:val="20"/>
        <w:lang w:val="de-DE"/>
      </w:rPr>
      <w:t>wybranych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kierunkach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studiów</w:t>
    </w:r>
    <w:r w:rsidRPr="73AEEECD" w:rsidR="73AEEECD">
      <w:rPr>
        <w:noProof w:val="0"/>
        <w:sz w:val="20"/>
        <w:szCs w:val="20"/>
        <w:lang w:val="de-DE"/>
      </w:rPr>
      <w:t xml:space="preserve"> w </w:t>
    </w:r>
    <w:r w:rsidRPr="73AEEECD" w:rsidR="73AEEECD">
      <w:rPr>
        <w:noProof w:val="0"/>
        <w:sz w:val="20"/>
        <w:szCs w:val="20"/>
        <w:lang w:val="de-DE"/>
      </w:rPr>
      <w:t>Międzynarodowej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Akademii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Nauk</w:t>
    </w:r>
    <w:r w:rsidRPr="73AEEECD" w:rsidR="73AEEECD">
      <w:rPr>
        <w:noProof w:val="0"/>
        <w:sz w:val="20"/>
        <w:szCs w:val="20"/>
        <w:lang w:val="de-DE"/>
      </w:rPr>
      <w:t xml:space="preserve"> </w:t>
    </w:r>
    <w:r w:rsidRPr="73AEEECD" w:rsidR="73AEEECD">
      <w:rPr>
        <w:noProof w:val="0"/>
        <w:sz w:val="20"/>
        <w:szCs w:val="20"/>
        <w:lang w:val="de-DE"/>
      </w:rPr>
      <w:t>Stosowanych</w:t>
    </w:r>
    <w:r w:rsidRPr="73AEEECD" w:rsidR="73AEEECD">
      <w:rPr>
        <w:noProof w:val="0"/>
        <w:sz w:val="20"/>
        <w:szCs w:val="20"/>
        <w:lang w:val="de-DE"/>
      </w:rPr>
      <w:t xml:space="preserve"> w </w:t>
    </w:r>
    <w:r w:rsidRPr="73AEEECD" w:rsidR="73AEEECD">
      <w:rPr>
        <w:noProof w:val="0"/>
        <w:sz w:val="20"/>
        <w:szCs w:val="20"/>
        <w:lang w:val="de-DE"/>
      </w:rPr>
      <w:t>Łomży</w:t>
    </w:r>
    <w:r w:rsidRPr="73AEEECD" w:rsidR="73AEEECD">
      <w:rPr>
        <w:noProof w:val="0"/>
        <w:sz w:val="20"/>
        <w:szCs w:val="20"/>
        <w:lang w:val="de-DE"/>
      </w:rPr>
      <w:t xml:space="preserve">”  </w:t>
    </w:r>
  </w:p>
  <w:p w:rsidR="5123A306" w:rsidP="73AEEECD" w:rsidRDefault="5123A306" w14:paraId="455B2738" w14:textId="7FD28D9C">
    <w:pPr>
      <w:bidi w:val="0"/>
      <w:spacing w:before="0" w:beforeAutospacing="off" w:after="0" w:afterAutospacing="off"/>
      <w:jc w:val="center"/>
    </w:pPr>
    <w:r w:rsidRPr="73AEEECD" w:rsidR="73AEEECD">
      <w:rPr>
        <w:noProof w:val="0"/>
        <w:sz w:val="20"/>
        <w:szCs w:val="20"/>
        <w:lang w:val="de"/>
      </w:rPr>
      <w:t>Nr.  FERS.01.05-IP.08-0278/23</w:t>
    </w:r>
  </w:p>
  <w:p w:rsidR="5123A306" w:rsidP="73AEEECD" w:rsidRDefault="5123A306" w14:paraId="4730E759" w14:textId="18B960CB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23A306" w:rsidTr="5123A306" w14:paraId="3D043679">
      <w:trPr>
        <w:trHeight w:val="300"/>
      </w:trPr>
      <w:tc>
        <w:tcPr>
          <w:tcW w:w="3210" w:type="dxa"/>
          <w:tcMar/>
        </w:tcPr>
        <w:p w:rsidR="5123A306" w:rsidP="5123A306" w:rsidRDefault="5123A306" w14:paraId="2C7F65DA" w14:textId="5F658D9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23A306" w:rsidP="5123A306" w:rsidRDefault="5123A306" w14:paraId="044E2027" w14:textId="7053357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23A306" w:rsidP="5123A306" w:rsidRDefault="5123A306" w14:paraId="473BCC3C" w14:textId="7496BC35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6DCCE775" w14:textId="5BE9C42B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23A306" w:rsidTr="5123A306" w14:paraId="44906FF7">
      <w:trPr>
        <w:trHeight w:val="300"/>
      </w:trPr>
      <w:tc>
        <w:tcPr>
          <w:tcW w:w="3210" w:type="dxa"/>
          <w:tcMar/>
        </w:tcPr>
        <w:p w:rsidR="5123A306" w:rsidP="5123A306" w:rsidRDefault="5123A306" w14:paraId="5DB81532" w14:textId="3981814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23A306" w:rsidP="5123A306" w:rsidRDefault="5123A306" w14:paraId="399F416E" w14:textId="3F39E66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23A306" w:rsidP="5123A306" w:rsidRDefault="5123A306" w14:paraId="6CA9D661" w14:textId="202FEA60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2B193010" w14:textId="384B513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23A306" w:rsidTr="5123A306" w14:paraId="77A285CB">
      <w:trPr>
        <w:trHeight w:val="300"/>
      </w:trPr>
      <w:tc>
        <w:tcPr>
          <w:tcW w:w="3020" w:type="dxa"/>
          <w:tcMar/>
        </w:tcPr>
        <w:p w:rsidR="5123A306" w:rsidP="5123A306" w:rsidRDefault="5123A306" w14:paraId="213EDC9B" w14:textId="602D636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23A306" w:rsidP="5123A306" w:rsidRDefault="5123A306" w14:paraId="76604C19" w14:textId="5000257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23A306" w:rsidP="5123A306" w:rsidRDefault="5123A306" w14:paraId="0177B936" w14:textId="4B9BC303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6240CDD8" w14:textId="3E496F3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123A306" w:rsidRDefault="5123A306" w14:paraId="58397174" w14:textId="183081BB">
    <w:r w:rsidR="5123A306">
      <w:drawing>
        <wp:inline wp14:editId="6DD9B35A" wp14:anchorId="15E27B3F">
          <wp:extent cx="5749025" cy="792549"/>
          <wp:effectExtent l="0" t="0" r="0" b="0"/>
          <wp:docPr id="197574265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be60efbd49344c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23A306" w:rsidTr="5123A306" w14:paraId="10F0FCF0">
      <w:trPr>
        <w:trHeight w:val="300"/>
      </w:trPr>
      <w:tc>
        <w:tcPr>
          <w:tcW w:w="3210" w:type="dxa"/>
          <w:tcMar/>
        </w:tcPr>
        <w:p w:rsidR="5123A306" w:rsidP="5123A306" w:rsidRDefault="5123A306" w14:paraId="067EC47A" w14:textId="0FA9E43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23A306" w:rsidP="5123A306" w:rsidRDefault="5123A306" w14:paraId="30530AD5" w14:textId="6E789E1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23A306" w:rsidP="5123A306" w:rsidRDefault="5123A306" w14:paraId="507C0C76" w14:textId="4A77193E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507ED985" w14:textId="7C221AE9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123A306" w:rsidTr="5123A306" w14:paraId="41BA2181">
      <w:trPr>
        <w:trHeight w:val="300"/>
      </w:trPr>
      <w:tc>
        <w:tcPr>
          <w:tcW w:w="3210" w:type="dxa"/>
          <w:tcMar/>
        </w:tcPr>
        <w:p w:rsidR="5123A306" w:rsidP="5123A306" w:rsidRDefault="5123A306" w14:paraId="5C458F8E" w14:textId="20FE8E7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123A306" w:rsidP="5123A306" w:rsidRDefault="5123A306" w14:paraId="38447538" w14:textId="53DB8FD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123A306" w:rsidP="5123A306" w:rsidRDefault="5123A306" w14:paraId="268430A8" w14:textId="337F8BFC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32B6F9DC" w14:textId="3F14ACC3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23A306" w:rsidTr="5123A306" w14:paraId="031910EA">
      <w:trPr>
        <w:trHeight w:val="300"/>
      </w:trPr>
      <w:tc>
        <w:tcPr>
          <w:tcW w:w="3020" w:type="dxa"/>
          <w:tcMar/>
        </w:tcPr>
        <w:p w:rsidR="5123A306" w:rsidP="5123A306" w:rsidRDefault="5123A306" w14:paraId="6DB73842" w14:textId="099935C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23A306" w:rsidP="5123A306" w:rsidRDefault="5123A306" w14:paraId="15E9D1F6" w14:textId="1F0941D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23A306" w:rsidP="5123A306" w:rsidRDefault="5123A306" w14:paraId="456F0158" w14:textId="08FD0378">
          <w:pPr>
            <w:pStyle w:val="Header"/>
            <w:bidi w:val="0"/>
            <w:ind w:right="-115"/>
            <w:jc w:val="right"/>
          </w:pPr>
        </w:p>
      </w:tc>
    </w:tr>
  </w:tbl>
  <w:p w:rsidR="5123A306" w:rsidP="5123A306" w:rsidRDefault="5123A306" w14:paraId="0C00FABA" w14:textId="0987ACB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EF"/>
    <w:rsid w:val="002315E1"/>
    <w:rsid w:val="00494F1A"/>
    <w:rsid w:val="006411EF"/>
    <w:rsid w:val="00FA11DA"/>
    <w:rsid w:val="5123A306"/>
    <w:rsid w:val="73AEE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5911D"/>
  <w15:chartTrackingRefBased/>
  <w15:docId w15:val="{6A6A86DC-F85D-4513-A1BE-B7D559CF8D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494F1A"/>
    <w:pPr>
      <w:suppressLineNumbers/>
    </w:pPr>
  </w:style>
  <w:style w:type="paragraph" w:styleId="Header">
    <w:uiPriority w:val="99"/>
    <w:name w:val="header"/>
    <w:basedOn w:val="Normalny"/>
    <w:unhideWhenUsed/>
    <w:rsid w:val="5123A306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123A306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dc3ccf1b7a44f30" /><Relationship Type="http://schemas.openxmlformats.org/officeDocument/2006/relationships/footer" Target="footer.xml" Id="R5e561bba150b4de1" /><Relationship Type="http://schemas.openxmlformats.org/officeDocument/2006/relationships/header" Target="header2.xml" Id="R5a3c40c074e64282" /><Relationship Type="http://schemas.openxmlformats.org/officeDocument/2006/relationships/footer" Target="footer2.xml" Id="R9e20e5f831bc40f0" /><Relationship Type="http://schemas.openxmlformats.org/officeDocument/2006/relationships/header" Target="header3.xml" Id="Rc8ceda16f32e478a" /><Relationship Type="http://schemas.openxmlformats.org/officeDocument/2006/relationships/footer" Target="footer3.xml" Id="R28c089441ac94eea" /><Relationship Type="http://schemas.openxmlformats.org/officeDocument/2006/relationships/header" Target="header4.xml" Id="R1640f7e1ac844a32" /><Relationship Type="http://schemas.openxmlformats.org/officeDocument/2006/relationships/footer" Target="footer4.xml" Id="R0bf39e1f6e714f5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be60efbd49344c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A7BE15-EFA9-43D5-BEB9-F083B0068758}"/>
</file>

<file path=customXml/itemProps2.xml><?xml version="1.0" encoding="utf-8"?>
<ds:datastoreItem xmlns:ds="http://schemas.openxmlformats.org/officeDocument/2006/customXml" ds:itemID="{9698768B-7542-4549-90BD-71EF659B3F6E}"/>
</file>

<file path=customXml/itemProps3.xml><?xml version="1.0" encoding="utf-8"?>
<ds:datastoreItem xmlns:ds="http://schemas.openxmlformats.org/officeDocument/2006/customXml" ds:itemID="{E2388E74-1CB7-4236-85CC-4869D4B7A3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2025-01-12T12:03:00.0000000Z</dcterms:created>
  <dcterms:modified xsi:type="dcterms:W3CDTF">2025-07-04T10:09:20.9593877Z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