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031F33" w:rsidP="00031F33" w:rsidRDefault="00031F33" w14:paraId="672A6659" wp14:textId="77777777">
      <w:pPr>
        <w:rPr>
          <w:rFonts w:cs="Mangal"/>
          <w:szCs w:val="21"/>
        </w:rPr>
        <w:sectPr w:rsidR="00031F33" w:rsidSect="00031F33">
          <w:pgSz w:w="11906" w:h="16838" w:orient="portrait"/>
          <w:pgMar w:top="1134" w:right="1134" w:bottom="1134" w:left="1134" w:header="708" w:footer="708" w:gutter="0"/>
          <w:cols w:space="0"/>
          <w:headerReference w:type="default" r:id="Rc4cf70c056b94f90"/>
          <w:footerReference w:type="default" r:id="R39e4a6af72ca4e17"/>
        </w:sectPr>
      </w:pPr>
    </w:p>
    <w:p xmlns:wp14="http://schemas.microsoft.com/office/word/2010/wordml" w:rsidR="00031F33" w:rsidP="00031F33" w:rsidRDefault="00031F33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031F33" w:rsidTr="00C83B14" w14:paraId="78BE8A61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DDF701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Socjotechnika informacji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A73BD5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SSI.LO.108</w:t>
            </w:r>
          </w:p>
        </w:tc>
      </w:tr>
      <w:tr xmlns:wp14="http://schemas.microsoft.com/office/word/2010/wordml" w:rsidR="00031F33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031F33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031F33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031F33" w:rsidTr="00C83B14" w14:paraId="60A340C5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031F33" w:rsidP="00031F33" w:rsidRDefault="00031F33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031F33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031F33" w:rsidTr="00C83B14" w14:paraId="5C1F806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031F33" w:rsidP="00031F33" w:rsidRDefault="00031F33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031F33" w:rsidTr="00C83B14" w14:paraId="5778D21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FDDF7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Henryk Porwisiak</w:t>
            </w:r>
          </w:p>
        </w:tc>
      </w:tr>
      <w:tr xmlns:wp14="http://schemas.microsoft.com/office/word/2010/wordml" w:rsidR="00031F33" w:rsidTr="00C83B14" w14:paraId="3ED371B1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7BAB9A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031F33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031F33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031F33" w:rsidTr="00C83B14" w14:paraId="2AC7F17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031F33" w:rsidTr="00C83B14" w14:paraId="5CF52D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</w:tbl>
          <w:p w:rsidR="00031F33" w:rsidP="00C83B14" w:rsidRDefault="00031F33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031F33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031F33" w:rsidTr="00C83B14" w14:paraId="740217BB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0AC146D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Przyswojenie przez studentów podstawowych zasad, pojęć, twierdzeń i umiejętności z zakresu socjotechniki informacji. Praktyczne zastosowanie nowych technik perswazyjnych w mediach elektronicznych i nabycie umiejętności ich identyfikacji. Rozwój umiejętności kreatywnego udziału w dyskusjach. Zapoznanie z wybranymi aspektami technik socjotechnicznych.</w:t>
            </w:r>
          </w:p>
        </w:tc>
      </w:tr>
    </w:tbl>
    <w:p xmlns:wp14="http://schemas.microsoft.com/office/word/2010/wordml" w:rsidR="00031F33" w:rsidP="00031F33" w:rsidRDefault="00031F33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031F33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031F33" w:rsidTr="00C83B14" w14:paraId="7B5D536E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040A73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struktury i instytucje społeczne oraz zależności między nimi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efektywnie wykorzystywać potrzebne informacje pochodzące z różnych źródeł i w różnych formach właściwych dla kierunku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i rozumie podstawowe pojęcia i zasady z zakresu ochrony własności przemysłowej i prawa autorskiego; potrafi korzystać z zasobów informacji patentowej zna słownictwo ogólne,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031F33" w:rsidTr="00C83B14" w14:paraId="4988DC6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3563A3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SSI.LO.108_W01</w:t>
                  </w:r>
                </w:p>
              </w:tc>
            </w:tr>
            <w:tr w:rsidR="00031F33" w:rsidTr="00C83B14" w14:paraId="5C738B5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031F33" w:rsidTr="00C83B14" w14:paraId="1DFFD09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  <w:tr w:rsidR="00031F33" w:rsidTr="00C83B14" w14:paraId="66BA6E4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</w:tbl>
                <w:p w:rsidR="00031F33" w:rsidP="00C83B14" w:rsidRDefault="00031F33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76DFBAB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031F33" w:rsidTr="00C83B14" w14:paraId="7674303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031F33" w:rsidTr="00C83B14" w14:paraId="72DBF2E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44EAFD9C" wp14:textId="77777777">
      <w:pPr/>
    </w:p>
    <w:p w:rsidR="5742E3FA" w:rsidRDefault="5742E3FA" w14:paraId="7EFD6DA1" w14:textId="611D5FC0"/>
    <w:p w:rsidR="5742E3FA" w:rsidRDefault="5742E3FA" w14:paraId="32341E37" w14:textId="2EE846F7"/>
    <w:p w:rsidR="5742E3FA" w:rsidRDefault="5742E3FA" w14:paraId="3E2DF394" w14:textId="7E351596"/>
    <w:p w:rsidR="5742E3FA" w:rsidRDefault="5742E3FA" w14:paraId="1FC21DDF" w14:textId="4F187279"/>
    <w:p w:rsidR="5742E3FA" w:rsidRDefault="5742E3FA" w14:paraId="203729E5" w14:textId="15D10A6D"/>
    <w:p w:rsidR="5742E3FA" w:rsidRDefault="5742E3FA" w14:paraId="04A175D0" w14:textId="626FC79E"/>
    <w:p w:rsidR="5742E3FA" w:rsidRDefault="5742E3FA" w14:paraId="5E4992BA" w14:textId="582A543C"/>
    <w:p w:rsidR="5742E3FA" w:rsidRDefault="5742E3FA" w14:paraId="57F177C7" w14:textId="12253541"/>
    <w:p w:rsidR="5742E3FA" w:rsidRDefault="5742E3FA" w14:paraId="69534AD9" w14:textId="3759AEA9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031F33" w:rsidTr="00C83B14" w14:paraId="324C7DD8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60D692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podstawowe technologie informatyczne w zakresie pozyskiwania i przetwarzania informacji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31F33" w:rsidTr="00C83B14" w14:paraId="2F9C7C6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057810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SSI.LO.108_U01</w:t>
                  </w:r>
                </w:p>
              </w:tc>
            </w:tr>
            <w:tr w:rsidR="00031F33" w:rsidTr="00C83B14" w14:paraId="014B7DB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31F33" w:rsidTr="00C83B14" w14:paraId="056A1CE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  <w:tr w:rsidR="00031F33" w:rsidTr="00C83B14" w14:paraId="09FFAFF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</w:tbl>
                <w:p w:rsidR="00031F33" w:rsidP="00C83B14" w:rsidRDefault="00031F33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1805185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31F33" w:rsidTr="00C83B14" w14:paraId="315AAD2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31F33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31F33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031F33" w:rsidTr="00C83B14" w14:paraId="6EE5C348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E89AE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wiedzę z zakresu kierowania ludźmi i przewodzenia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pracować samodzielnie oraz w grupie i zajmować w niej zróżnicowane role ustala i rozstrzyga dylematy związane z wykonywaniem zawodu inżyniera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31F33" w:rsidTr="00C83B14" w14:paraId="07DD4BD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7D7799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SSI.LO.108_K01</w:t>
                  </w:r>
                </w:p>
              </w:tc>
            </w:tr>
            <w:tr w:rsidR="00031F33" w:rsidTr="00C83B14" w14:paraId="3701830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31F33" w:rsidTr="00C83B14" w14:paraId="72B0C3F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031F33" w:rsidTr="00C83B14" w14:paraId="3EFFCA4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532E7D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031F33" w:rsidP="00C83B14" w:rsidRDefault="00031F33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1F33" w:rsidTr="00C83B14" w14:paraId="7B34CD1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31F33" w:rsidTr="00C83B14" w14:paraId="2AC0A3B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31F33" w:rsidTr="00C83B14" w14:paraId="50BED3F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031F33" w:rsidP="00C83B14" w:rsidRDefault="00031F3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31F33" w:rsidP="00C83B14" w:rsidRDefault="00031F3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31F33" w:rsidP="00031F33" w:rsidRDefault="00031F3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31F33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031F33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031F33" w:rsidTr="00C83B14" w14:paraId="0E07FDB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031F33" w:rsidTr="00C83B14" w14:paraId="5E69B6C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3555DEEF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0D97E4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09EAF9A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7A5EBB3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31F33" w:rsidP="00031F33" w:rsidRDefault="00031F3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031F33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031F33" w:rsidTr="00C83B14" w14:paraId="2C7A771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07447717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31F33" w:rsidTr="00C83B14" w14:paraId="23F5F772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2E778034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38989CB0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31F33" w:rsidTr="00C83B14" w14:paraId="7E89DC9C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31F33" w:rsidP="00031F33" w:rsidRDefault="00031F3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31F33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031F33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031F33" w:rsidP="00031F33" w:rsidRDefault="00031F3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031F33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1F33" w:rsidP="00C83B14" w:rsidRDefault="00031F3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031F33" w:rsidTr="00C83B14" w14:paraId="7D6CB246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8881710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5A59F00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1DA2EFC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107408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Wprowadzenie do podstaw komunikowania. 2. Klasyczne modele i pojęcia komunikowania. 3. Informacja, dane, komunikaty informacyjne. 4. Kanały przekazu masowego. 5. Demokratyzacja mediów. 6. Socjocybernetyczne elementy sterowania odbiorcami. 7. Bariery mentalnościowe w perswazji i przekazie masowym. 8. Elementy walki informacyjnej. 9. Klasyczne techniki perswazyjne. 10. Erystyka i retoryka w stosunkach międzyludzkich. 11. Podstawowe zasady socjotechniki. 12. Propaganda a socjotechnika. 13. Techniki socjotechniczne wykorzystywane w kampaniach wyborczych. 14. Socjotechniczne uwarunkowania mowy ciała. 15. Wykorzystywanie socjotechniki w dyskusjach.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5B4EFE7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649841B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70A2BF9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34C1298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AB7761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  <w:tr w:rsidR="00031F33" w:rsidTr="00C83B14" w14:paraId="2F96FD9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35F3CAD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161A560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0D0434B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34CE0A41" wp14:textId="77777777"/>
              </w:tc>
            </w:tr>
          </w:tbl>
          <w:p w:rsidR="00031F33" w:rsidP="00C83B14" w:rsidRDefault="00031F33" w14:paraId="62EBF3C5" wp14:textId="77777777">
            <w:pPr>
              <w:pStyle w:val="Standard"/>
            </w:pPr>
          </w:p>
        </w:tc>
      </w:tr>
      <w:tr xmlns:wp14="http://schemas.microsoft.com/office/word/2010/wordml" w:rsidR="00031F33" w:rsidTr="00C83B14" w14:paraId="1D23BA74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4D5CCF4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52A3ADD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681023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1. Wprowadzenie do podstaw komunikowania. 2. Klasyczne modele i pojęcia komunikowania. 3. Informacja, dane, komunikaty informacyjne. 4. Kanały przekazu masowego. 5. Demokratyzacja mediów. 6. Socjocybernetyczne elementy sterowania odbiorcami. 7. Bariery mentalnościowe w perswazji i przekazie masowym. 8. </w:t>
                        </w:r>
                        <w:r>
                          <w:rPr>
                            <w:sz w:val="20"/>
                            <w:szCs w:val="20"/>
                          </w:rPr>
                          <w:t>Elementy walki informacyjnej. 9. Klasyczne techniki perswazyjne. 10. Erystyka i retoryka w stosunkach międzyludzkich. 11. Podstawowe zasady socjotechniki. 12. Propaganda a socjotechnika. 13. Techniki socjotechniczne wykorzystywane w kampaniach wyborczych. 14. Socjotechniczne uwarunkowania mowy ciała. 15. Wykorzystywanie socjotechniki w dyskusjach.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3F215FB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B5474F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4CAB25D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3D490EB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E75DC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  <w:tr w:rsidR="00031F33" w:rsidTr="00C83B14" w14:paraId="4F707B9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7DEE55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4B353AC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E4D72E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110FFD37" wp14:textId="77777777"/>
              </w:tc>
            </w:tr>
          </w:tbl>
          <w:p w:rsidR="00031F33" w:rsidP="00C83B14" w:rsidRDefault="00031F33" w14:paraId="6B699379" wp14:textId="77777777">
            <w:pPr>
              <w:pStyle w:val="Standard"/>
            </w:pPr>
          </w:p>
        </w:tc>
      </w:tr>
      <w:tr xmlns:wp14="http://schemas.microsoft.com/office/word/2010/wordml" w:rsidR="00031F33" w:rsidTr="00C83B14" w14:paraId="07297890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34A880B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5CE7A3C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3313EF14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31F33" w:rsidTr="00C83B14" w14:paraId="53F3C5A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3F572CA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Wprowadzenie do podstaw komunikowania.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Klasyczne modele i pojęcia komunikowania.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Informacja, dane, komunikaty informacyjne.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Kanały przekazu masowego.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Demokratyzacja mediów.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Socjocybernetyczne elementy sterowania odbiorcami.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Bariery mentalnościowe w perswazji i przekazie masowym.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8.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Elementy walki informacyjnej.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9.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Klasyczne techniki perswazyjne.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10.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Erystyka i retoryka w stosunkach międzyludzkich.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Podstawowe zasady socjotechniki.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Propaganda a socjotechnika.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Techniki socjotechniczne wykorzystywane w kampaniach wyborczych.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Socjotechniczne uwarunkowania mowy ciała.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Wykorzystywanie socjotechniki w dyskusjach.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31F33" w:rsidTr="00C83B14" w14:paraId="23F2DD1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77BB07B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031F33" w:rsidTr="00C83B14" w14:paraId="6DD81C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065D241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31F33" w:rsidTr="00C83B14" w14:paraId="2D36690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31F33" w:rsidP="00C83B14" w:rsidRDefault="00031F33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31F33" w:rsidTr="00C83B14" w14:paraId="08ECA29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50A360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SSI.LO.108_K01</w:t>
                                    </w:r>
                                  </w:p>
                                </w:tc>
                              </w:tr>
                              <w:tr w:rsidR="00031F33" w:rsidTr="00C83B14" w14:paraId="6ABE6D2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2CC907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SSI.LO.108_W01</w:t>
                                    </w:r>
                                  </w:p>
                                </w:tc>
                              </w:tr>
                              <w:tr w:rsidR="00031F33" w:rsidTr="00C83B14" w14:paraId="12A6F8E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31F33" w:rsidP="00C83B14" w:rsidRDefault="00031F33" w14:paraId="089AB9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SSI.LO.108_U01</w:t>
                                    </w:r>
                                  </w:p>
                                </w:tc>
                              </w:tr>
                            </w:tbl>
                            <w:p w:rsidR="00031F33" w:rsidP="00C83B14" w:rsidRDefault="00031F33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31F33" w:rsidP="00C83B14" w:rsidRDefault="00031F33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31F33" w:rsidP="00C83B14" w:rsidRDefault="00031F33" w14:paraId="61CDCEAD" wp14:textId="77777777"/>
              </w:tc>
            </w:tr>
          </w:tbl>
          <w:p w:rsidR="00031F33" w:rsidP="00C83B14" w:rsidRDefault="00031F33" w14:paraId="6BB9E253" wp14:textId="77777777">
            <w:pPr>
              <w:pStyle w:val="Standard"/>
            </w:pPr>
          </w:p>
        </w:tc>
      </w:tr>
    </w:tbl>
    <w:p xmlns:wp14="http://schemas.microsoft.com/office/word/2010/wordml" w:rsidR="00031F33" w:rsidP="00031F33" w:rsidRDefault="00031F33" w14:paraId="23DE52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031F33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031F33" w:rsidTr="00C83B14" w14:paraId="240B4816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70D046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31F33" w:rsidTr="00C83B14" w14:paraId="2AEAA50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31F33" w:rsidP="00C83B14" w:rsidRDefault="00031F33" w14:paraId="4C781FDC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31F33" w:rsidTr="00C83B14" w14:paraId="1CE7909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31F33" w:rsidP="00C83B14" w:rsidRDefault="00031F33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031F33" w:rsidP="00C83B14" w:rsidRDefault="00031F33" w14:paraId="52E56223" wp14:textId="77777777">
                  <w:pPr>
                    <w:pStyle w:val="Standard"/>
                  </w:pPr>
                </w:p>
              </w:tc>
            </w:tr>
          </w:tbl>
          <w:p w:rsidR="00031F33" w:rsidP="00C83B14" w:rsidRDefault="00031F33" w14:paraId="07547A01" wp14:textId="77777777">
            <w:pPr>
              <w:pStyle w:val="Standard"/>
            </w:pPr>
          </w:p>
        </w:tc>
      </w:tr>
    </w:tbl>
    <w:p xmlns:wp14="http://schemas.microsoft.com/office/word/2010/wordml" w:rsidR="00031F33" w:rsidP="00031F33" w:rsidRDefault="00031F33" w14:paraId="5043CB0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031F33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031F33" w:rsidTr="00C83B14" w14:paraId="4A9CF75A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4DEDA45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L 2022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773AB5C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Cialdini R. 1998. Wywieranie wpływu na ludzi. Gdańskie Wydawnictwo Psychologiczne, Gdynia,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Pszczołowski T. 1974. Umiejętność przekonywania i dyskusji, PWWP,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Goban-Klas T. 1999. Media i komunikowanie masowe: teorie i analizy prasy, radia, telewizji i internetu. PWN Kraków.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Kevin D. Mitnick. 2016. Sztuka podstępu. Łamałem ludzi, nie hasła. Wydawnictwo HELION.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Batko A. 2019. Sztuka perswazji, czyli język wpływu i manipulacji. Wydawnictwo ONEPRESS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31F33" w:rsidP="00C83B14" w:rsidRDefault="00031F33" w14:paraId="2562C729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Baran Stanley J., Davis Dennis K., Teorie komunikowania masowego, Kraków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Bauer Zbigniew, Chudziński Edward (red.), Dziennikarstwo i świat mediów,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Dobek-Ostrowska Bogusława, Fras Janina, Ociepka Beata, Teoria i praktyka propagandy, Wrocław 1997.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Dobek-Ostrowska Bogusława, Komunikowanie polityczne i publiczne, Warszawa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Mroziewicz Krzysztof, Dziennikarz w globalnej wiosce, Warszawa 2004.</w:t>
            </w:r>
          </w:p>
        </w:tc>
      </w:tr>
    </w:tbl>
    <w:p xmlns:wp14="http://schemas.microsoft.com/office/word/2010/wordml" w:rsidR="00031F33" w:rsidP="00031F33" w:rsidRDefault="00031F33" w14:paraId="07459315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031F33" w:rsidP="00031F33" w:rsidRDefault="00031F33" w14:paraId="6537F28F" wp14:textId="77777777">
      <w:pPr>
        <w:rPr>
          <w:rFonts w:cs="Mangal"/>
          <w:szCs w:val="21"/>
        </w:rPr>
        <w:sectPr w:rsidR="00031F3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fd746232129462c"/>
          <w:footerReference w:type="default" r:id="R38d0f59abc6d4312"/>
        </w:sectPr>
      </w:pPr>
    </w:p>
    <w:p xmlns:wp14="http://schemas.microsoft.com/office/word/2010/wordml" w:rsidR="00031F33" w:rsidP="00031F33" w:rsidRDefault="00031F33" w14:paraId="6DFB9E2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031F33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031F33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031F33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031F33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031F33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031F33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031F33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031F33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31F33" w:rsidP="00C83B14" w:rsidRDefault="00031F3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031F33" w:rsidP="00031F33" w:rsidRDefault="00031F33" w14:paraId="70DF9E56" wp14:textId="77777777">
      <w:pPr>
        <w:pStyle w:val="Standard"/>
      </w:pPr>
    </w:p>
    <w:p xmlns:wp14="http://schemas.microsoft.com/office/word/2010/wordml" w:rsidR="002315E1" w:rsidRDefault="002315E1" w14:paraId="44E871BC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d82c9fbc8bc47e6"/>
      <w:footerReference w:type="default" r:id="R31b77567a6cb490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742E3FA" w:rsidP="5742E3FA" w:rsidRDefault="5742E3FA" w14:paraId="255C848B" w14:textId="43BA294E">
    <w:pPr>
      <w:bidi w:val="0"/>
      <w:spacing w:before="0" w:beforeAutospacing="off" w:after="0" w:afterAutospacing="off"/>
      <w:jc w:val="center"/>
    </w:pPr>
    <w:r w:rsidRPr="5742E3FA" w:rsidR="5742E3FA">
      <w:rPr>
        <w:noProof w:val="0"/>
        <w:sz w:val="20"/>
        <w:szCs w:val="20"/>
        <w:lang w:val="de-DE"/>
      </w:rPr>
      <w:t xml:space="preserve">„UPSKILLING - </w:t>
    </w:r>
    <w:r w:rsidRPr="5742E3FA" w:rsidR="5742E3FA">
      <w:rPr>
        <w:noProof w:val="0"/>
        <w:sz w:val="20"/>
        <w:szCs w:val="20"/>
        <w:lang w:val="de-DE"/>
      </w:rPr>
      <w:t>wsparcie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studentów</w:t>
    </w:r>
    <w:r w:rsidRPr="5742E3FA" w:rsidR="5742E3FA">
      <w:rPr>
        <w:noProof w:val="0"/>
        <w:sz w:val="20"/>
        <w:szCs w:val="20"/>
        <w:lang w:val="de-DE"/>
      </w:rPr>
      <w:t xml:space="preserve"> i </w:t>
    </w:r>
    <w:r w:rsidRPr="5742E3FA" w:rsidR="5742E3FA">
      <w:rPr>
        <w:noProof w:val="0"/>
        <w:sz w:val="20"/>
        <w:szCs w:val="20"/>
        <w:lang w:val="de-DE"/>
      </w:rPr>
      <w:t>pracowników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prowadzących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kształcenie</w:t>
    </w:r>
    <w:r w:rsidRPr="5742E3FA" w:rsidR="5742E3FA">
      <w:rPr>
        <w:noProof w:val="0"/>
        <w:sz w:val="20"/>
        <w:szCs w:val="20"/>
        <w:lang w:val="de-DE"/>
      </w:rPr>
      <w:t xml:space="preserve"> na </w:t>
    </w:r>
    <w:r w:rsidRPr="5742E3FA" w:rsidR="5742E3FA">
      <w:rPr>
        <w:noProof w:val="0"/>
        <w:sz w:val="20"/>
        <w:szCs w:val="20"/>
        <w:lang w:val="de-DE"/>
      </w:rPr>
      <w:t>wybranych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kierunkach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studiów</w:t>
    </w:r>
    <w:r w:rsidRPr="5742E3FA" w:rsidR="5742E3FA">
      <w:rPr>
        <w:noProof w:val="0"/>
        <w:sz w:val="20"/>
        <w:szCs w:val="20"/>
        <w:lang w:val="de-DE"/>
      </w:rPr>
      <w:t xml:space="preserve"> w </w:t>
    </w:r>
    <w:r w:rsidRPr="5742E3FA" w:rsidR="5742E3FA">
      <w:rPr>
        <w:noProof w:val="0"/>
        <w:sz w:val="20"/>
        <w:szCs w:val="20"/>
        <w:lang w:val="de-DE"/>
      </w:rPr>
      <w:t>Międzynarodowej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Akademii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Nauk</w:t>
    </w:r>
    <w:r w:rsidRPr="5742E3FA" w:rsidR="5742E3FA">
      <w:rPr>
        <w:noProof w:val="0"/>
        <w:sz w:val="20"/>
        <w:szCs w:val="20"/>
        <w:lang w:val="de-DE"/>
      </w:rPr>
      <w:t xml:space="preserve"> </w:t>
    </w:r>
    <w:r w:rsidRPr="5742E3FA" w:rsidR="5742E3FA">
      <w:rPr>
        <w:noProof w:val="0"/>
        <w:sz w:val="20"/>
        <w:szCs w:val="20"/>
        <w:lang w:val="de-DE"/>
      </w:rPr>
      <w:t>Stosowanych</w:t>
    </w:r>
    <w:r w:rsidRPr="5742E3FA" w:rsidR="5742E3FA">
      <w:rPr>
        <w:noProof w:val="0"/>
        <w:sz w:val="20"/>
        <w:szCs w:val="20"/>
        <w:lang w:val="de-DE"/>
      </w:rPr>
      <w:t xml:space="preserve"> w </w:t>
    </w:r>
    <w:r w:rsidRPr="5742E3FA" w:rsidR="5742E3FA">
      <w:rPr>
        <w:noProof w:val="0"/>
        <w:sz w:val="20"/>
        <w:szCs w:val="20"/>
        <w:lang w:val="de-DE"/>
      </w:rPr>
      <w:t>Łomży</w:t>
    </w:r>
    <w:r w:rsidRPr="5742E3FA" w:rsidR="5742E3FA">
      <w:rPr>
        <w:noProof w:val="0"/>
        <w:sz w:val="20"/>
        <w:szCs w:val="20"/>
        <w:lang w:val="de-DE"/>
      </w:rPr>
      <w:t xml:space="preserve">”  </w:t>
    </w:r>
  </w:p>
  <w:p w:rsidR="5742E3FA" w:rsidP="5742E3FA" w:rsidRDefault="5742E3FA" w14:paraId="0B6CC52E" w14:textId="5C817DC5">
    <w:pPr>
      <w:bidi w:val="0"/>
      <w:spacing w:before="0" w:beforeAutospacing="off" w:after="0" w:afterAutospacing="off"/>
      <w:jc w:val="center"/>
    </w:pPr>
    <w:r w:rsidRPr="5742E3FA" w:rsidR="5742E3FA">
      <w:rPr>
        <w:noProof w:val="0"/>
        <w:sz w:val="20"/>
        <w:szCs w:val="20"/>
        <w:lang w:val="de"/>
      </w:rPr>
      <w:t>Nr.  FERS.01.05-IP.08-0278/23</w:t>
    </w:r>
  </w:p>
  <w:p w:rsidR="5742E3FA" w:rsidP="5742E3FA" w:rsidRDefault="5742E3FA" w14:paraId="1E3CFB10" w14:textId="2423D9FB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742E3FA" w:rsidTr="5742E3FA" w14:paraId="09BAB093">
      <w:trPr>
        <w:trHeight w:val="300"/>
      </w:trPr>
      <w:tc>
        <w:tcPr>
          <w:tcW w:w="3210" w:type="dxa"/>
          <w:tcMar/>
        </w:tcPr>
        <w:p w:rsidR="5742E3FA" w:rsidP="5742E3FA" w:rsidRDefault="5742E3FA" w14:paraId="62903449" w14:textId="5414C77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742E3FA" w:rsidP="5742E3FA" w:rsidRDefault="5742E3FA" w14:paraId="44578D12" w14:textId="04EC44B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742E3FA" w:rsidP="5742E3FA" w:rsidRDefault="5742E3FA" w14:paraId="5936C4E5" w14:textId="1DBAA8D8">
          <w:pPr>
            <w:pStyle w:val="Header"/>
            <w:bidi w:val="0"/>
            <w:ind w:right="-115"/>
            <w:jc w:val="right"/>
          </w:pPr>
        </w:p>
      </w:tc>
    </w:tr>
  </w:tbl>
  <w:p w:rsidR="5742E3FA" w:rsidP="5742E3FA" w:rsidRDefault="5742E3FA" w14:paraId="5C426A0E" w14:textId="427EFDB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42E3FA" w:rsidTr="5742E3FA" w14:paraId="27E3CBD2">
      <w:trPr>
        <w:trHeight w:val="300"/>
      </w:trPr>
      <w:tc>
        <w:tcPr>
          <w:tcW w:w="3020" w:type="dxa"/>
          <w:tcMar/>
        </w:tcPr>
        <w:p w:rsidR="5742E3FA" w:rsidP="5742E3FA" w:rsidRDefault="5742E3FA" w14:paraId="33A50C2B" w14:textId="33B1F65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742E3FA" w:rsidP="5742E3FA" w:rsidRDefault="5742E3FA" w14:paraId="6959A3D0" w14:textId="344A1DD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742E3FA" w:rsidP="5742E3FA" w:rsidRDefault="5742E3FA" w14:paraId="60AAC2BA" w14:textId="6897BF00">
          <w:pPr>
            <w:pStyle w:val="Header"/>
            <w:bidi w:val="0"/>
            <w:ind w:right="-115"/>
            <w:jc w:val="right"/>
          </w:pPr>
        </w:p>
      </w:tc>
    </w:tr>
  </w:tbl>
  <w:p w:rsidR="5742E3FA" w:rsidP="5742E3FA" w:rsidRDefault="5742E3FA" w14:paraId="5F3C42D7" w14:textId="24B91B4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742E3FA" w:rsidRDefault="5742E3FA" w14:paraId="3BC8B115" w14:textId="30714C5E">
    <w:r w:rsidR="5742E3FA">
      <w:drawing>
        <wp:inline wp14:editId="4F651E97" wp14:anchorId="225A98ED">
          <wp:extent cx="5749025" cy="792549"/>
          <wp:effectExtent l="0" t="0" r="0" b="0"/>
          <wp:docPr id="184035999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91490152a1a4b3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742E3FA" w:rsidTr="5742E3FA" w14:paraId="743D4EBA">
      <w:trPr>
        <w:trHeight w:val="300"/>
      </w:trPr>
      <w:tc>
        <w:tcPr>
          <w:tcW w:w="3210" w:type="dxa"/>
          <w:tcMar/>
        </w:tcPr>
        <w:p w:rsidR="5742E3FA" w:rsidP="5742E3FA" w:rsidRDefault="5742E3FA" w14:paraId="083A53FC" w14:textId="1170ADD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742E3FA" w:rsidP="5742E3FA" w:rsidRDefault="5742E3FA" w14:paraId="476FADE2" w14:textId="6244390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742E3FA" w:rsidP="5742E3FA" w:rsidRDefault="5742E3FA" w14:paraId="1AFC3BF8" w14:textId="343A745C">
          <w:pPr>
            <w:pStyle w:val="Header"/>
            <w:bidi w:val="0"/>
            <w:ind w:right="-115"/>
            <w:jc w:val="right"/>
          </w:pPr>
        </w:p>
      </w:tc>
    </w:tr>
  </w:tbl>
  <w:p w:rsidR="5742E3FA" w:rsidP="5742E3FA" w:rsidRDefault="5742E3FA" w14:paraId="55AC7965" w14:textId="0F495214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42E3FA" w:rsidTr="5742E3FA" w14:paraId="7DCE4E8E">
      <w:trPr>
        <w:trHeight w:val="300"/>
      </w:trPr>
      <w:tc>
        <w:tcPr>
          <w:tcW w:w="3020" w:type="dxa"/>
          <w:tcMar/>
        </w:tcPr>
        <w:p w:rsidR="5742E3FA" w:rsidP="5742E3FA" w:rsidRDefault="5742E3FA" w14:paraId="59B3F2BA" w14:textId="0CE2C75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742E3FA" w:rsidP="5742E3FA" w:rsidRDefault="5742E3FA" w14:paraId="03CB7FCE" w14:textId="5976E56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742E3FA" w:rsidP="5742E3FA" w:rsidRDefault="5742E3FA" w14:paraId="347A0473" w14:textId="51EEC363">
          <w:pPr>
            <w:pStyle w:val="Header"/>
            <w:bidi w:val="0"/>
            <w:ind w:right="-115"/>
            <w:jc w:val="right"/>
          </w:pPr>
        </w:p>
      </w:tc>
    </w:tr>
  </w:tbl>
  <w:p w:rsidR="5742E3FA" w:rsidP="5742E3FA" w:rsidRDefault="5742E3FA" w14:paraId="2FFBCDC4" w14:textId="4F3877F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4A"/>
    <w:rsid w:val="00031F33"/>
    <w:rsid w:val="002315E1"/>
    <w:rsid w:val="003B5D4A"/>
    <w:rsid w:val="5742E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33E2B"/>
  <w15:chartTrackingRefBased/>
  <w15:docId w15:val="{77792CF9-2065-4576-8F23-173EF10304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031F3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031F33"/>
    <w:pPr>
      <w:suppressLineNumbers/>
    </w:pPr>
  </w:style>
  <w:style w:type="paragraph" w:styleId="Header">
    <w:uiPriority w:val="99"/>
    <w:name w:val="header"/>
    <w:basedOn w:val="Normalny"/>
    <w:unhideWhenUsed/>
    <w:rsid w:val="5742E3FA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742E3FA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c4cf70c056b94f90" /><Relationship Type="http://schemas.openxmlformats.org/officeDocument/2006/relationships/footer" Target="footer.xml" Id="R39e4a6af72ca4e17" /><Relationship Type="http://schemas.openxmlformats.org/officeDocument/2006/relationships/header" Target="header2.xml" Id="Refd746232129462c" /><Relationship Type="http://schemas.openxmlformats.org/officeDocument/2006/relationships/footer" Target="footer2.xml" Id="R38d0f59abc6d4312" /><Relationship Type="http://schemas.openxmlformats.org/officeDocument/2006/relationships/header" Target="header3.xml" Id="R6d82c9fbc8bc47e6" /><Relationship Type="http://schemas.openxmlformats.org/officeDocument/2006/relationships/footer" Target="footer3.xml" Id="R31b77567a6cb490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91490152a1a4b3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28970-E533-40A0-B471-CA2289B7FEAF}"/>
</file>

<file path=customXml/itemProps2.xml><?xml version="1.0" encoding="utf-8"?>
<ds:datastoreItem xmlns:ds="http://schemas.openxmlformats.org/officeDocument/2006/customXml" ds:itemID="{FB87E1A4-E442-4019-9533-3AB5EC7985B0}"/>
</file>

<file path=customXml/itemProps3.xml><?xml version="1.0" encoding="utf-8"?>
<ds:datastoreItem xmlns:ds="http://schemas.openxmlformats.org/officeDocument/2006/customXml" ds:itemID="{682B0A90-E926-4B86-957A-266F6EEA52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2025-01-12T11:54:00Z</dcterms:created>
  <dcterms:modified xsi:type="dcterms:W3CDTF">2025-07-04T12:18:38Z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