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B8212C" w:rsidP="00B8212C" w:rsidRDefault="00B8212C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8212C" w:rsidTr="00C83B14" w14:paraId="4C237999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E2BFCB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2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3196D6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SSI.LO.201</w:t>
            </w:r>
          </w:p>
        </w:tc>
      </w:tr>
      <w:tr xmlns:wp14="http://schemas.microsoft.com/office/word/2010/wordml" w:rsidR="00B8212C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8212C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8212C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AE105C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8212C" w:rsidTr="00C83B14" w14:paraId="60A340C5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DB5847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B8212C" w:rsidP="00B8212C" w:rsidRDefault="00B8212C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8212C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8212C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B8212C" w:rsidP="00B8212C" w:rsidRDefault="00B8212C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8212C" w:rsidTr="00C83B14" w14:paraId="480FCBA0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B8212C" w:rsidTr="00C83B14" w14:paraId="6894140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A0F7DF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 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angielskim.</w:t>
            </w:r>
          </w:p>
        </w:tc>
      </w:tr>
      <w:tr xmlns:wp14="http://schemas.microsoft.com/office/word/2010/wordml" w:rsidR="00B8212C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8212C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8212C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8212C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8212C" w:rsidTr="00C83B14" w14:paraId="5CF27E24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294549C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 angielskim na poziomie zaawansowanym. Istnieje możliwość wyboru nauki języka obcego. Poziom początkujący: rozwijanie umiejętności rozumienia tekstu pisanego i rozumienie „ze słuchu”. Nauka formułowania krótkich wypowiedzi pisemnych: listów, opisów, opowiadań. Poziom kontynuujący: doskonalenie kompetencji komunikacyjnej w stopniu umożliwiającym rozumienie i budowanie poprawnych pod względem językowym wypowiedzi na poziomie średnio zaawansowanym. Wzbogacenie zasobu słownictwa i rozwijanie umiejętności formułowania dłuższych wypowiedzi ustnych na różne tematy, np. wakacje, podróże, sposoby spędzania wolnego czasu, problemy życia codziennego. Doskonalenie umiejętności rozumienia tekstów słuchanych i pisanych (czasopisma, programy telewizyjne, itp.). Kształcenie redagowania krótkich form pisemnych, np. listów, streszczeń, opowiadań. Powtarzanie, uzupełnianie i utrwalanie materiału gramatycznego i leksykalnego wprowadzonego na poprzednim etapie nauki języka. Wprowadzenie tekstów specjalistycznych zawierających leksykę związaną z danym kierunkiem studiów</w:t>
            </w:r>
          </w:p>
        </w:tc>
      </w:tr>
    </w:tbl>
    <w:p xmlns:wp14="http://schemas.microsoft.com/office/word/2010/wordml" w:rsidR="00B8212C" w:rsidP="00B8212C" w:rsidRDefault="00B8212C" w14:paraId="5A39BBE3" wp14:noSpellErr="1" wp14:textId="7EA314E4">
      <w:pPr>
        <w:pStyle w:val="Standard"/>
        <w:rPr>
          <w:sz w:val="20"/>
          <w:szCs w:val="20"/>
        </w:rPr>
      </w:pPr>
    </w:p>
    <w:p w:rsidR="380D9CE7" w:rsidP="380D9CE7" w:rsidRDefault="380D9CE7" w14:paraId="3EC1CDB7" w14:textId="771A0072">
      <w:pPr>
        <w:pStyle w:val="Standard"/>
        <w:rPr>
          <w:sz w:val="20"/>
          <w:szCs w:val="20"/>
        </w:rPr>
      </w:pPr>
    </w:p>
    <w:p w:rsidR="380D9CE7" w:rsidP="380D9CE7" w:rsidRDefault="380D9CE7" w14:paraId="0F6475DC" w14:textId="09E6691A">
      <w:pPr>
        <w:pStyle w:val="Standard"/>
        <w:rPr>
          <w:sz w:val="20"/>
          <w:szCs w:val="20"/>
        </w:rPr>
      </w:pPr>
    </w:p>
    <w:p w:rsidR="380D9CE7" w:rsidP="380D9CE7" w:rsidRDefault="380D9CE7" w14:paraId="12A6A9F5" w14:textId="7ED040A4">
      <w:pPr>
        <w:pStyle w:val="Standard"/>
        <w:rPr>
          <w:sz w:val="20"/>
          <w:szCs w:val="20"/>
        </w:rPr>
      </w:pPr>
    </w:p>
    <w:p w:rsidR="380D9CE7" w:rsidP="380D9CE7" w:rsidRDefault="380D9CE7" w14:paraId="73A962C9" w14:textId="053F3233">
      <w:pPr>
        <w:pStyle w:val="Standard"/>
        <w:rPr>
          <w:sz w:val="20"/>
          <w:szCs w:val="20"/>
        </w:rPr>
      </w:pPr>
    </w:p>
    <w:p w:rsidR="380D9CE7" w:rsidP="380D9CE7" w:rsidRDefault="380D9CE7" w14:paraId="7658CA7B" w14:textId="7F8BCD9D">
      <w:pPr>
        <w:pStyle w:val="Standard"/>
        <w:rPr>
          <w:sz w:val="20"/>
          <w:szCs w:val="20"/>
        </w:rPr>
      </w:pPr>
    </w:p>
    <w:p w:rsidR="380D9CE7" w:rsidP="380D9CE7" w:rsidRDefault="380D9CE7" w14:paraId="586B65A2" w14:textId="5C158BDB">
      <w:pPr>
        <w:pStyle w:val="Standard"/>
        <w:rPr>
          <w:sz w:val="20"/>
          <w:szCs w:val="20"/>
        </w:rPr>
      </w:pPr>
    </w:p>
    <w:p w:rsidR="380D9CE7" w:rsidP="380D9CE7" w:rsidRDefault="380D9CE7" w14:paraId="78733D1F" w14:textId="5D6871CA">
      <w:pPr>
        <w:pStyle w:val="Standard"/>
        <w:rPr>
          <w:sz w:val="20"/>
          <w:szCs w:val="20"/>
        </w:rPr>
      </w:pPr>
    </w:p>
    <w:p w:rsidR="380D9CE7" w:rsidP="380D9CE7" w:rsidRDefault="380D9CE7" w14:paraId="54CB1222" w14:textId="59C14ADA">
      <w:pPr>
        <w:pStyle w:val="Standard"/>
        <w:rPr>
          <w:sz w:val="20"/>
          <w:szCs w:val="20"/>
        </w:rPr>
      </w:pPr>
    </w:p>
    <w:p w:rsidR="380D9CE7" w:rsidP="380D9CE7" w:rsidRDefault="380D9CE7" w14:paraId="4978A1F4" w14:textId="560CEC58">
      <w:pPr>
        <w:pStyle w:val="Standard"/>
        <w:rPr>
          <w:sz w:val="20"/>
          <w:szCs w:val="20"/>
        </w:rPr>
      </w:pPr>
    </w:p>
    <w:p w:rsidR="380D9CE7" w:rsidP="380D9CE7" w:rsidRDefault="380D9CE7" w14:paraId="3A23C5B4" w14:textId="4E0941BA">
      <w:pPr>
        <w:pStyle w:val="Standard"/>
        <w:rPr>
          <w:sz w:val="20"/>
          <w:szCs w:val="20"/>
        </w:rPr>
      </w:pPr>
    </w:p>
    <w:p w:rsidR="380D9CE7" w:rsidP="380D9CE7" w:rsidRDefault="380D9CE7" w14:paraId="5513B3AF" w14:textId="23639466">
      <w:pPr>
        <w:pStyle w:val="Standard"/>
        <w:rPr>
          <w:sz w:val="20"/>
          <w:szCs w:val="20"/>
        </w:rPr>
      </w:pPr>
    </w:p>
    <w:p w:rsidR="380D9CE7" w:rsidP="380D9CE7" w:rsidRDefault="380D9CE7" w14:paraId="74247660" w14:textId="5765D578">
      <w:pPr>
        <w:pStyle w:val="Standard"/>
        <w:rPr>
          <w:sz w:val="20"/>
          <w:szCs w:val="20"/>
        </w:rPr>
      </w:pPr>
    </w:p>
    <w:p w:rsidR="380D9CE7" w:rsidP="380D9CE7" w:rsidRDefault="380D9CE7" w14:paraId="6C0D4A5F" w14:textId="60325537">
      <w:pPr>
        <w:pStyle w:val="Standard"/>
        <w:rPr>
          <w:sz w:val="20"/>
          <w:szCs w:val="20"/>
        </w:rPr>
      </w:pPr>
    </w:p>
    <w:p w:rsidR="380D9CE7" w:rsidP="380D9CE7" w:rsidRDefault="380D9CE7" w14:paraId="14328353" w14:textId="4106C99D">
      <w:pPr>
        <w:pStyle w:val="Standard"/>
        <w:rPr>
          <w:sz w:val="20"/>
          <w:szCs w:val="20"/>
        </w:rPr>
      </w:pPr>
    </w:p>
    <w:p w:rsidR="380D9CE7" w:rsidP="380D9CE7" w:rsidRDefault="380D9CE7" w14:paraId="5293AE5B" w14:textId="0FFBFC84">
      <w:pPr>
        <w:pStyle w:val="Standard"/>
        <w:rPr>
          <w:sz w:val="20"/>
          <w:szCs w:val="20"/>
        </w:rPr>
      </w:pPr>
    </w:p>
    <w:p w:rsidR="380D9CE7" w:rsidP="380D9CE7" w:rsidRDefault="380D9CE7" w14:paraId="78B83A07" w14:textId="2B395751">
      <w:pPr>
        <w:pStyle w:val="Standard"/>
        <w:rPr>
          <w:sz w:val="20"/>
          <w:szCs w:val="20"/>
        </w:rPr>
      </w:pPr>
    </w:p>
    <w:p w:rsidR="380D9CE7" w:rsidP="380D9CE7" w:rsidRDefault="380D9CE7" w14:paraId="38B89AD0" w14:textId="101AE6FB">
      <w:pPr>
        <w:pStyle w:val="Standard"/>
        <w:rPr>
          <w:sz w:val="20"/>
          <w:szCs w:val="20"/>
        </w:rPr>
      </w:pPr>
    </w:p>
    <w:p w:rsidR="380D9CE7" w:rsidP="380D9CE7" w:rsidRDefault="380D9CE7" w14:paraId="33FD4389" w14:textId="3542740D">
      <w:pPr>
        <w:pStyle w:val="Standard"/>
        <w:rPr>
          <w:sz w:val="20"/>
          <w:szCs w:val="20"/>
        </w:rPr>
      </w:pPr>
    </w:p>
    <w:p w:rsidR="380D9CE7" w:rsidP="380D9CE7" w:rsidRDefault="380D9CE7" w14:paraId="54B7AB82" w14:textId="0B1646B0">
      <w:pPr>
        <w:pStyle w:val="Standard"/>
        <w:rPr>
          <w:sz w:val="20"/>
          <w:szCs w:val="20"/>
        </w:rPr>
      </w:pPr>
    </w:p>
    <w:p w:rsidR="380D9CE7" w:rsidP="380D9CE7" w:rsidRDefault="380D9CE7" w14:paraId="269BA1B5" w14:textId="4BDDB95F">
      <w:pPr>
        <w:pStyle w:val="Standard"/>
        <w:rPr>
          <w:sz w:val="20"/>
          <w:szCs w:val="20"/>
        </w:rPr>
      </w:pPr>
    </w:p>
    <w:p w:rsidR="380D9CE7" w:rsidP="380D9CE7" w:rsidRDefault="380D9CE7" w14:paraId="1B33FF00" w14:textId="17645C73">
      <w:pPr>
        <w:pStyle w:val="Standard"/>
        <w:rPr>
          <w:sz w:val="20"/>
          <w:szCs w:val="20"/>
        </w:rPr>
      </w:pPr>
    </w:p>
    <w:p w:rsidR="380D9CE7" w:rsidP="380D9CE7" w:rsidRDefault="380D9CE7" w14:paraId="3FEEACB6" w14:textId="7D62B53A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8212C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8212C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8212C" w:rsidTr="00C83B14" w14:paraId="144D92A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75F428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zna słownictwo ogólne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02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8212C" w:rsidTr="00C83B14" w14:paraId="24F9D92D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3717686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SSI.LO.201_W01</w:t>
                  </w:r>
                </w:p>
              </w:tc>
            </w:tr>
            <w:tr w:rsidR="00B8212C" w:rsidTr="00C83B14" w14:paraId="248E44E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8212C" w:rsidTr="00C83B14" w14:paraId="52602CCD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45EE0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B8212C" w:rsidP="00C83B14" w:rsidRDefault="00B8212C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212C" w:rsidTr="00C83B14" w14:paraId="690FEA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8212C" w:rsidTr="00C83B14" w14:paraId="2CF4E4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8212C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8212C" w:rsidP="00C83B14" w:rsidRDefault="00B8212C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212C" w:rsidP="00C83B14" w:rsidRDefault="00B8212C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60061E4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8212C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8212C" w:rsidTr="00C83B14" w14:paraId="3E27005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37586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opanował umiejętności porozumiewania się w języku angielskim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lub innym języku obcym na poziomie B2 łącznie ze znajomością elementów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języka technicznego z zakresu 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KL1_U17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KL1_U18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(P6S_UK)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08 Student potrafi przygotować i przedstawić prezentację z użyciem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8212C" w:rsidTr="00C83B14" w14:paraId="6D53FA3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07A569F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SSI.LO.201_U01</w:t>
                  </w:r>
                </w:p>
              </w:tc>
            </w:tr>
            <w:tr w:rsidR="00B8212C" w:rsidTr="00C83B14" w14:paraId="14944B8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8212C" w:rsidTr="00C83B14" w14:paraId="7B2D6E8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B8212C" w:rsidTr="00C83B14" w14:paraId="5720D0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392068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KL1_U18</w:t>
                        </w:r>
                      </w:p>
                    </w:tc>
                  </w:tr>
                </w:tbl>
                <w:p w:rsidR="00B8212C" w:rsidP="00C83B14" w:rsidRDefault="00B8212C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212C" w:rsidTr="00C83B14" w14:paraId="64AE3C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8212C" w:rsidTr="00C83B14" w14:paraId="099AD8E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8212C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8212C" w:rsidP="00C83B14" w:rsidRDefault="00B8212C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212C" w:rsidP="00C83B14" w:rsidRDefault="00B8212C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8212C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8212C" w:rsidTr="00C83B14" w14:paraId="4FEC40BC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8212C" w:rsidTr="00C83B14" w14:paraId="166C91F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39D0F75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SSI.LO.201_K01</w:t>
                  </w:r>
                </w:p>
              </w:tc>
            </w:tr>
            <w:tr w:rsidR="00B8212C" w:rsidTr="00C83B14" w14:paraId="4AEE44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8212C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B8212C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B8212C" w:rsidP="00C83B14" w:rsidRDefault="00B8212C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8212C" w:rsidTr="00C83B14" w14:paraId="305A97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8212C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8212C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B8212C" w:rsidP="00C83B14" w:rsidRDefault="00B8212C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212C" w:rsidP="00C83B14" w:rsidRDefault="00B8212C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8212C" w:rsidP="00B8212C" w:rsidRDefault="00B8212C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8212C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8212C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8212C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B8212C" w:rsidTr="00C83B14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B8212C" w:rsidP="00B8212C" w:rsidRDefault="00B8212C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8212C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8212C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8212C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B8212C" w:rsidP="00B8212C" w:rsidRDefault="00B8212C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8212C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B8212C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B8212C" w:rsidP="00B8212C" w:rsidRDefault="00B8212C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8212C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8212C" w:rsidP="00C83B14" w:rsidRDefault="00B8212C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8212C" w:rsidTr="00C83B14" w14:paraId="7389D32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8212C" w:rsidTr="00C83B14" w14:paraId="125769F8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8212C" w:rsidTr="00C83B14" w14:paraId="23C5556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606EE76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Utrzymywanie kontaktów towarzyskich z partnerem/ partnerami biznesowymi. Business lunch. Zainteresowania i hobby. Tematy tabu w kontaktach biznesowych.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31A8CCC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15D4F4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 Udział w spotkaniu biznesowym. Wprowadzenie zmian, uzasadnienie decyzji. Rozwiązywanie problemów firmy.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2F701B5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31D7AB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3. Planowanie i ustalenie terminów spotkań. Zmiany i ich uzasadnienia. Planowanie wizyty partnera biznesowego i sporządzenie harmonogramu jego wizyty. Zaproszenia formalne, półformalne i nieformalne.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0C04A35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23E8C2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4. Specjalistyczne zwroty, skróty i słownictwo -angielski w transporcie i biznesie. Omówienie artykułów o handlu zagranicznym.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761506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7470207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D8D4EF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5. Specjalistyczne zwroty, skróty i słownictwo z zakresu angielski w biznesie i transporcie. Omówienie artykułów. Utrwalenie materiału. Test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leksykalno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–gramatyczny.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0544D0F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B58431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  <w:tr w:rsidR="00B8212C" w:rsidTr="00C83B14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8212C" w:rsidTr="00C83B14" w14:paraId="70A8D61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10A955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6. Language in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use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- różnice między amerykańskim angielskim, a brytyjskim angielskim.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8212C" w:rsidTr="00C83B14" w14:paraId="5DB823E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34C3CC7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8212C" w:rsidTr="00C83B14" w14:paraId="325097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8212C" w:rsidTr="00C83B14" w14:paraId="1794F3E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8212C" w:rsidP="00C83B14" w:rsidRDefault="00B8212C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8212C" w:rsidP="00C83B14" w:rsidRDefault="00B8212C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8212C" w:rsidP="00C83B14" w:rsidRDefault="00B8212C" w14:paraId="07547A01" wp14:textId="77777777"/>
              </w:tc>
            </w:tr>
          </w:tbl>
          <w:p w:rsidR="00B8212C" w:rsidP="00C83B14" w:rsidRDefault="00B8212C" w14:paraId="5043CB0F" wp14:textId="77777777">
            <w:pPr>
              <w:pStyle w:val="Standard"/>
            </w:pPr>
          </w:p>
        </w:tc>
      </w:tr>
    </w:tbl>
    <w:p xmlns:wp14="http://schemas.microsoft.com/office/word/2010/wordml" w:rsidR="00B8212C" w:rsidP="00B8212C" w:rsidRDefault="00B8212C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8212C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8212C" w:rsidTr="00C83B14" w14:paraId="57CDC97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8212C" w:rsidTr="00C83B14" w14:paraId="1092D20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8212C" w:rsidP="00C83B14" w:rsidRDefault="00B8212C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8212C" w:rsidTr="00C83B14" w14:paraId="2B580B6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08A72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5054490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0D9900A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2AFCDB2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1F52FE3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12A9298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7BF7B80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B8212C" w:rsidTr="00C83B14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0B2580A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8212C" w:rsidP="00C83B14" w:rsidRDefault="00B8212C" w14:paraId="01E379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B8212C" w:rsidP="00C83B14" w:rsidRDefault="00B8212C" w14:paraId="6537F28F" wp14:textId="77777777">
                  <w:pPr>
                    <w:pStyle w:val="Standard"/>
                  </w:pPr>
                </w:p>
              </w:tc>
            </w:tr>
          </w:tbl>
          <w:p w:rsidR="00B8212C" w:rsidP="00C83B14" w:rsidRDefault="00B8212C" w14:paraId="6DFB9E20" wp14:textId="77777777">
            <w:pPr>
              <w:pStyle w:val="Standard"/>
            </w:pPr>
          </w:p>
        </w:tc>
      </w:tr>
    </w:tbl>
    <w:p xmlns:wp14="http://schemas.microsoft.com/office/word/2010/wordml" w:rsidR="00B8212C" w:rsidP="00B8212C" w:rsidRDefault="00B8212C" w14:paraId="70DF9E5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8212C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8212C" w:rsidTr="00C83B14" w14:paraId="46CE518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037C53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 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2AF044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S.Krawczyk</w:t>
            </w:r>
            <w:proofErr w:type="spellEnd"/>
            <w:r>
              <w:rPr>
                <w:sz w:val="20"/>
                <w:szCs w:val="20"/>
              </w:rPr>
              <w:t xml:space="preserve"> (red.), Logistyka [Cz. 1, Cz. 2],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P.R. Murphy jr, D.F. Wood, Nowoczesna logistyka, wyd. HELION, Gliwice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I.Pisz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T.Sęk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W.Zielecki</w:t>
            </w:r>
            <w:proofErr w:type="spellEnd"/>
            <w:r>
              <w:rPr>
                <w:sz w:val="20"/>
                <w:szCs w:val="20"/>
              </w:rPr>
              <w:t>, Logistyka w przedsiębiorstwie, wyd. PWE,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I. </w:t>
            </w:r>
            <w:proofErr w:type="spellStart"/>
            <w:r>
              <w:rPr>
                <w:sz w:val="20"/>
                <w:szCs w:val="20"/>
              </w:rPr>
              <w:t>Sadler</w:t>
            </w:r>
            <w:proofErr w:type="spellEnd"/>
            <w:r>
              <w:rPr>
                <w:sz w:val="20"/>
                <w:szCs w:val="20"/>
              </w:rPr>
              <w:t xml:space="preserve">, Logistics and </w:t>
            </w:r>
            <w:proofErr w:type="spellStart"/>
            <w:r>
              <w:rPr>
                <w:sz w:val="20"/>
                <w:szCs w:val="20"/>
              </w:rPr>
              <w:t>supply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integration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Sage</w:t>
            </w:r>
            <w:proofErr w:type="spellEnd"/>
            <w:r>
              <w:rPr>
                <w:sz w:val="20"/>
                <w:szCs w:val="20"/>
              </w:rPr>
              <w:t xml:space="preserve">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P. </w:t>
            </w:r>
            <w:proofErr w:type="spellStart"/>
            <w:r>
              <w:rPr>
                <w:sz w:val="20"/>
                <w:szCs w:val="20"/>
              </w:rPr>
              <w:t>Blaik</w:t>
            </w:r>
            <w:proofErr w:type="spellEnd"/>
            <w:r>
              <w:rPr>
                <w:sz w:val="20"/>
                <w:szCs w:val="20"/>
              </w:rPr>
              <w:t>, Logistyka: koncepcja zintegrowanego zarządzania, wyd. PWE, Warszawa 2010.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8212C" w:rsidP="00C83B14" w:rsidRDefault="00B8212C" w14:paraId="77D66EC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G. </w:t>
            </w:r>
            <w:proofErr w:type="spellStart"/>
            <w:r>
              <w:rPr>
                <w:sz w:val="20"/>
                <w:szCs w:val="20"/>
              </w:rPr>
              <w:t>Biesok</w:t>
            </w:r>
            <w:proofErr w:type="spellEnd"/>
            <w:r>
              <w:rPr>
                <w:sz w:val="20"/>
                <w:szCs w:val="20"/>
              </w:rPr>
              <w:t xml:space="preserve"> (red.), Logistyka usług,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 xml:space="preserve"> Sp. z o.o.,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E. </w:t>
            </w:r>
            <w:proofErr w:type="spellStart"/>
            <w:r>
              <w:rPr>
                <w:sz w:val="20"/>
                <w:szCs w:val="20"/>
              </w:rPr>
              <w:t>Michlowicz</w:t>
            </w:r>
            <w:proofErr w:type="spellEnd"/>
            <w:r>
              <w:rPr>
                <w:sz w:val="20"/>
                <w:szCs w:val="20"/>
              </w:rPr>
              <w:t>, Zarys logistyki przedsiębiorstwa, wyd. AGH, Kraków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E. Gołembska (red.), Logistyka, wyd. C. H. Beck,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A. Szymonik (red.), Logistyka produkcji,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A. Szymonik, </w:t>
            </w:r>
            <w:proofErr w:type="spellStart"/>
            <w:r>
              <w:rPr>
                <w:sz w:val="20"/>
                <w:szCs w:val="20"/>
              </w:rPr>
              <w:t>Eurologistyka</w:t>
            </w:r>
            <w:proofErr w:type="spellEnd"/>
            <w:r>
              <w:rPr>
                <w:sz w:val="20"/>
                <w:szCs w:val="20"/>
              </w:rPr>
              <w:t xml:space="preserve">, teoria i praktyka,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Czasopismo: Gospodarka Magazynowa i Logistyka.</w:t>
            </w:r>
          </w:p>
        </w:tc>
      </w:tr>
    </w:tbl>
    <w:p xmlns:wp14="http://schemas.microsoft.com/office/word/2010/wordml" w:rsidR="00B8212C" w:rsidP="00B8212C" w:rsidRDefault="00B8212C" w14:paraId="44E871B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8212C" w:rsidP="00B8212C" w:rsidRDefault="00B8212C" w14:paraId="144A5D23" wp14:textId="77777777">
      <w:pPr>
        <w:rPr>
          <w:rFonts w:cs="Mangal"/>
          <w:szCs w:val="21"/>
        </w:rPr>
        <w:sectPr w:rsidR="00B8212C" w:rsidSect="00B8212C">
          <w:pgSz w:w="11906" w:h="16838" w:orient="portrait"/>
          <w:pgMar w:top="1134" w:right="1134" w:bottom="1134" w:left="1134" w:header="708" w:footer="708" w:gutter="0"/>
          <w:cols w:space="0"/>
          <w:headerReference w:type="default" r:id="R4bdcc5bf25c14137"/>
          <w:footerReference w:type="default" r:id="R04c52fb26c984c55"/>
        </w:sectPr>
      </w:pPr>
    </w:p>
    <w:p xmlns:wp14="http://schemas.microsoft.com/office/word/2010/wordml" w:rsidR="00B8212C" w:rsidP="00B8212C" w:rsidRDefault="00B8212C" w14:paraId="738610E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B8212C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B8212C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 xml:space="preserve">Wymagany procent </w:t>
            </w: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osiągniętych efektów uczenia się dla przedmiotu</w:t>
            </w:r>
          </w:p>
        </w:tc>
      </w:tr>
      <w:tr xmlns:wp14="http://schemas.microsoft.com/office/word/2010/wordml" w:rsidR="00B8212C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B8212C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B8212C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B8212C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B8212C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B8212C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8212C" w:rsidP="00C83B14" w:rsidRDefault="00B8212C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B8212C" w:rsidP="00B8212C" w:rsidRDefault="00B8212C" w14:paraId="637805D2" wp14:textId="77777777">
      <w:pPr>
        <w:pStyle w:val="Standard"/>
      </w:pPr>
    </w:p>
    <w:p xmlns:wp14="http://schemas.microsoft.com/office/word/2010/wordml" w:rsidR="00B8212C" w:rsidP="00B8212C" w:rsidRDefault="00B8212C" w14:paraId="463F29E8" wp14:textId="77777777">
      <w:pPr>
        <w:rPr>
          <w:rFonts w:cs="Mangal"/>
          <w:szCs w:val="21"/>
        </w:rPr>
        <w:sectPr w:rsidR="00B8212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4bc5352b52048ce"/>
          <w:footerReference w:type="default" r:id="Rfd73a94c754445a1"/>
        </w:sectPr>
      </w:pPr>
    </w:p>
    <w:p xmlns:wp14="http://schemas.microsoft.com/office/word/2010/wordml" w:rsidR="00B8212C" w:rsidP="00B8212C" w:rsidRDefault="00B8212C" w14:paraId="3B7B4B86" wp14:textId="77777777">
      <w:pPr>
        <w:pStyle w:val="Standard"/>
      </w:pPr>
    </w:p>
    <w:p xmlns:wp14="http://schemas.microsoft.com/office/word/2010/wordml" w:rsidR="00B8212C" w:rsidP="00B8212C" w:rsidRDefault="00B8212C" w14:paraId="3A0FF5F2" wp14:textId="77777777">
      <w:pPr>
        <w:rPr>
          <w:rFonts w:cs="Mangal"/>
          <w:szCs w:val="21"/>
        </w:rPr>
        <w:sectPr w:rsidR="00B8212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85d7b9a6f194716"/>
          <w:footerReference w:type="default" r:id="R456e742f112246e0"/>
        </w:sectPr>
      </w:pPr>
    </w:p>
    <w:p xmlns:wp14="http://schemas.microsoft.com/office/word/2010/wordml" w:rsidR="00B8212C" w:rsidP="00B8212C" w:rsidRDefault="00B8212C" w14:paraId="5630AD6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61829076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5ed036fdb6b49ae"/>
      <w:footerReference w:type="default" r:id="R793686e9ce47425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08C35CF" w:rsidP="380D9CE7" w:rsidRDefault="208C35CF" w14:paraId="73EBFA4E" w14:textId="23065A91">
    <w:pPr>
      <w:bidi w:val="0"/>
      <w:spacing w:before="0" w:beforeAutospacing="off" w:after="0" w:afterAutospacing="off"/>
      <w:jc w:val="center"/>
    </w:pPr>
    <w:r w:rsidRPr="380D9CE7" w:rsidR="380D9CE7">
      <w:rPr>
        <w:noProof w:val="0"/>
        <w:sz w:val="20"/>
        <w:szCs w:val="20"/>
        <w:lang w:val="de-DE"/>
      </w:rPr>
      <w:t xml:space="preserve">„UPSKILLING - </w:t>
    </w:r>
    <w:r w:rsidRPr="380D9CE7" w:rsidR="380D9CE7">
      <w:rPr>
        <w:noProof w:val="0"/>
        <w:sz w:val="20"/>
        <w:szCs w:val="20"/>
        <w:lang w:val="de-DE"/>
      </w:rPr>
      <w:t>wsparcie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studentów</w:t>
    </w:r>
    <w:r w:rsidRPr="380D9CE7" w:rsidR="380D9CE7">
      <w:rPr>
        <w:noProof w:val="0"/>
        <w:sz w:val="20"/>
        <w:szCs w:val="20"/>
        <w:lang w:val="de-DE"/>
      </w:rPr>
      <w:t xml:space="preserve"> i </w:t>
    </w:r>
    <w:r w:rsidRPr="380D9CE7" w:rsidR="380D9CE7">
      <w:rPr>
        <w:noProof w:val="0"/>
        <w:sz w:val="20"/>
        <w:szCs w:val="20"/>
        <w:lang w:val="de-DE"/>
      </w:rPr>
      <w:t>pracowników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prowadzących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kształcenie</w:t>
    </w:r>
    <w:r w:rsidRPr="380D9CE7" w:rsidR="380D9CE7">
      <w:rPr>
        <w:noProof w:val="0"/>
        <w:sz w:val="20"/>
        <w:szCs w:val="20"/>
        <w:lang w:val="de-DE"/>
      </w:rPr>
      <w:t xml:space="preserve"> na </w:t>
    </w:r>
    <w:r w:rsidRPr="380D9CE7" w:rsidR="380D9CE7">
      <w:rPr>
        <w:noProof w:val="0"/>
        <w:sz w:val="20"/>
        <w:szCs w:val="20"/>
        <w:lang w:val="de-DE"/>
      </w:rPr>
      <w:t>wybranych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kierunkach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studiów</w:t>
    </w:r>
    <w:r w:rsidRPr="380D9CE7" w:rsidR="380D9CE7">
      <w:rPr>
        <w:noProof w:val="0"/>
        <w:sz w:val="20"/>
        <w:szCs w:val="20"/>
        <w:lang w:val="de-DE"/>
      </w:rPr>
      <w:t xml:space="preserve"> w </w:t>
    </w:r>
    <w:r w:rsidRPr="380D9CE7" w:rsidR="380D9CE7">
      <w:rPr>
        <w:noProof w:val="0"/>
        <w:sz w:val="20"/>
        <w:szCs w:val="20"/>
        <w:lang w:val="de-DE"/>
      </w:rPr>
      <w:t>Międzynarodowej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Akademii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Nauk</w:t>
    </w:r>
    <w:r w:rsidRPr="380D9CE7" w:rsidR="380D9CE7">
      <w:rPr>
        <w:noProof w:val="0"/>
        <w:sz w:val="20"/>
        <w:szCs w:val="20"/>
        <w:lang w:val="de-DE"/>
      </w:rPr>
      <w:t xml:space="preserve"> </w:t>
    </w:r>
    <w:r w:rsidRPr="380D9CE7" w:rsidR="380D9CE7">
      <w:rPr>
        <w:noProof w:val="0"/>
        <w:sz w:val="20"/>
        <w:szCs w:val="20"/>
        <w:lang w:val="de-DE"/>
      </w:rPr>
      <w:t>Stosowanych</w:t>
    </w:r>
    <w:r w:rsidRPr="380D9CE7" w:rsidR="380D9CE7">
      <w:rPr>
        <w:noProof w:val="0"/>
        <w:sz w:val="20"/>
        <w:szCs w:val="20"/>
        <w:lang w:val="de-DE"/>
      </w:rPr>
      <w:t xml:space="preserve"> w </w:t>
    </w:r>
    <w:r w:rsidRPr="380D9CE7" w:rsidR="380D9CE7">
      <w:rPr>
        <w:noProof w:val="0"/>
        <w:sz w:val="20"/>
        <w:szCs w:val="20"/>
        <w:lang w:val="de-DE"/>
      </w:rPr>
      <w:t>Łomży</w:t>
    </w:r>
    <w:r w:rsidRPr="380D9CE7" w:rsidR="380D9CE7">
      <w:rPr>
        <w:noProof w:val="0"/>
        <w:sz w:val="20"/>
        <w:szCs w:val="20"/>
        <w:lang w:val="de-DE"/>
      </w:rPr>
      <w:t xml:space="preserve">”  </w:t>
    </w:r>
  </w:p>
  <w:p w:rsidR="208C35CF" w:rsidP="380D9CE7" w:rsidRDefault="208C35CF" w14:paraId="766DEAFC" w14:textId="781F9C51">
    <w:pPr>
      <w:bidi w:val="0"/>
      <w:spacing w:before="0" w:beforeAutospacing="off" w:after="0" w:afterAutospacing="off"/>
      <w:jc w:val="center"/>
    </w:pPr>
    <w:r w:rsidRPr="380D9CE7" w:rsidR="380D9CE7">
      <w:rPr>
        <w:noProof w:val="0"/>
        <w:sz w:val="20"/>
        <w:szCs w:val="20"/>
        <w:lang w:val="de"/>
      </w:rPr>
      <w:t>Nr.  FERS.01.05-IP.08-0278/23</w:t>
    </w:r>
  </w:p>
  <w:p w:rsidR="208C35CF" w:rsidP="380D9CE7" w:rsidRDefault="208C35CF" w14:paraId="4A06EB15" w14:textId="5D16FB4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08C35CF" w:rsidTr="208C35CF" w14:paraId="3D893883">
      <w:trPr>
        <w:trHeight w:val="300"/>
      </w:trPr>
      <w:tc>
        <w:tcPr>
          <w:tcW w:w="3210" w:type="dxa"/>
          <w:tcMar/>
        </w:tcPr>
        <w:p w:rsidR="208C35CF" w:rsidP="208C35CF" w:rsidRDefault="208C35CF" w14:paraId="22403AB2" w14:textId="4F6D49A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08C35CF" w:rsidP="208C35CF" w:rsidRDefault="208C35CF" w14:paraId="4A1A38AF" w14:textId="3F5B6E4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08C35CF" w:rsidP="208C35CF" w:rsidRDefault="208C35CF" w14:paraId="6DDEEC58" w14:textId="0A08B833">
          <w:pPr>
            <w:pStyle w:val="Header"/>
            <w:bidi w:val="0"/>
            <w:ind w:right="-115"/>
            <w:jc w:val="right"/>
          </w:pPr>
        </w:p>
      </w:tc>
    </w:tr>
  </w:tbl>
  <w:p w:rsidR="208C35CF" w:rsidP="208C35CF" w:rsidRDefault="208C35CF" w14:paraId="02709FFF" w14:textId="6CC92EA1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08C35CF" w:rsidTr="208C35CF" w14:paraId="11DF1712">
      <w:trPr>
        <w:trHeight w:val="300"/>
      </w:trPr>
      <w:tc>
        <w:tcPr>
          <w:tcW w:w="3210" w:type="dxa"/>
          <w:tcMar/>
        </w:tcPr>
        <w:p w:rsidR="208C35CF" w:rsidP="208C35CF" w:rsidRDefault="208C35CF" w14:paraId="0E24F3EC" w14:textId="1EF0890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08C35CF" w:rsidP="208C35CF" w:rsidRDefault="208C35CF" w14:paraId="0C9EAE89" w14:textId="33DD1FD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08C35CF" w:rsidP="208C35CF" w:rsidRDefault="208C35CF" w14:paraId="3F131146" w14:textId="41F9C0A2">
          <w:pPr>
            <w:pStyle w:val="Header"/>
            <w:bidi w:val="0"/>
            <w:ind w:right="-115"/>
            <w:jc w:val="right"/>
          </w:pPr>
        </w:p>
      </w:tc>
    </w:tr>
  </w:tbl>
  <w:p w:rsidR="208C35CF" w:rsidP="208C35CF" w:rsidRDefault="208C35CF" w14:paraId="5929DD19" w14:textId="0318289D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08C35CF" w:rsidTr="208C35CF" w14:paraId="413A4AA1">
      <w:trPr>
        <w:trHeight w:val="300"/>
      </w:trPr>
      <w:tc>
        <w:tcPr>
          <w:tcW w:w="3020" w:type="dxa"/>
          <w:tcMar/>
        </w:tcPr>
        <w:p w:rsidR="208C35CF" w:rsidP="208C35CF" w:rsidRDefault="208C35CF" w14:paraId="7FC36D9E" w14:textId="0F236A64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08C35CF" w:rsidP="208C35CF" w:rsidRDefault="208C35CF" w14:paraId="171623D7" w14:textId="64C5190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08C35CF" w:rsidP="208C35CF" w:rsidRDefault="208C35CF" w14:paraId="2BBEE3C0" w14:textId="1B84123F">
          <w:pPr>
            <w:pStyle w:val="Header"/>
            <w:bidi w:val="0"/>
            <w:ind w:right="-115"/>
            <w:jc w:val="right"/>
          </w:pPr>
        </w:p>
      </w:tc>
    </w:tr>
  </w:tbl>
  <w:p w:rsidR="208C35CF" w:rsidP="208C35CF" w:rsidRDefault="208C35CF" w14:paraId="4A75B7A8" w14:textId="413C0113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08C35CF" w:rsidRDefault="208C35CF" w14:paraId="1BDA76AE" w14:textId="685C1FBF">
    <w:r w:rsidR="208C35CF">
      <w:drawing>
        <wp:inline wp14:editId="152D483E" wp14:anchorId="7294390E">
          <wp:extent cx="5749025" cy="792549"/>
          <wp:effectExtent l="0" t="0" r="0" b="0"/>
          <wp:docPr id="48269219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b5c30d188fc4c2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08C35CF" w:rsidTr="208C35CF" w14:paraId="734BDA0A">
      <w:trPr>
        <w:trHeight w:val="300"/>
      </w:trPr>
      <w:tc>
        <w:tcPr>
          <w:tcW w:w="3210" w:type="dxa"/>
          <w:tcMar/>
        </w:tcPr>
        <w:p w:rsidR="208C35CF" w:rsidP="208C35CF" w:rsidRDefault="208C35CF" w14:paraId="51AD220B" w14:textId="532056E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08C35CF" w:rsidP="208C35CF" w:rsidRDefault="208C35CF" w14:paraId="24A64CC5" w14:textId="2C17153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08C35CF" w:rsidP="208C35CF" w:rsidRDefault="208C35CF" w14:paraId="7F3627DA" w14:textId="58D1EC33">
          <w:pPr>
            <w:pStyle w:val="Header"/>
            <w:bidi w:val="0"/>
            <w:ind w:right="-115"/>
            <w:jc w:val="right"/>
          </w:pPr>
        </w:p>
      </w:tc>
    </w:tr>
  </w:tbl>
  <w:p w:rsidR="208C35CF" w:rsidP="208C35CF" w:rsidRDefault="208C35CF" w14:paraId="24160FA1" w14:textId="3BF7ED6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08C35CF" w:rsidTr="208C35CF" w14:paraId="3A1F3749">
      <w:trPr>
        <w:trHeight w:val="300"/>
      </w:trPr>
      <w:tc>
        <w:tcPr>
          <w:tcW w:w="3210" w:type="dxa"/>
          <w:tcMar/>
        </w:tcPr>
        <w:p w:rsidR="208C35CF" w:rsidP="208C35CF" w:rsidRDefault="208C35CF" w14:paraId="7295EB74" w14:textId="3740130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08C35CF" w:rsidP="208C35CF" w:rsidRDefault="208C35CF" w14:paraId="1E672F1B" w14:textId="1432B75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08C35CF" w:rsidP="208C35CF" w:rsidRDefault="208C35CF" w14:paraId="2050F18A" w14:textId="1E676D9D">
          <w:pPr>
            <w:pStyle w:val="Header"/>
            <w:bidi w:val="0"/>
            <w:ind w:right="-115"/>
            <w:jc w:val="right"/>
          </w:pPr>
        </w:p>
      </w:tc>
    </w:tr>
  </w:tbl>
  <w:p w:rsidR="208C35CF" w:rsidP="208C35CF" w:rsidRDefault="208C35CF" w14:paraId="0AD13237" w14:textId="7363DFEC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08C35CF" w:rsidTr="208C35CF" w14:paraId="0C3C4519">
      <w:trPr>
        <w:trHeight w:val="300"/>
      </w:trPr>
      <w:tc>
        <w:tcPr>
          <w:tcW w:w="3020" w:type="dxa"/>
          <w:tcMar/>
        </w:tcPr>
        <w:p w:rsidR="208C35CF" w:rsidP="208C35CF" w:rsidRDefault="208C35CF" w14:paraId="7C94AAE7" w14:textId="7B304A1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08C35CF" w:rsidP="208C35CF" w:rsidRDefault="208C35CF" w14:paraId="1F130CFE" w14:textId="29B2175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08C35CF" w:rsidP="208C35CF" w:rsidRDefault="208C35CF" w14:paraId="78ACB27E" w14:textId="637D3BEB">
          <w:pPr>
            <w:pStyle w:val="Header"/>
            <w:bidi w:val="0"/>
            <w:ind w:right="-115"/>
            <w:jc w:val="right"/>
          </w:pPr>
        </w:p>
      </w:tc>
    </w:tr>
  </w:tbl>
  <w:p w:rsidR="208C35CF" w:rsidP="208C35CF" w:rsidRDefault="208C35CF" w14:paraId="07D05EC0" w14:textId="607E95B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E00"/>
    <w:rsid w:val="002315E1"/>
    <w:rsid w:val="009A1E00"/>
    <w:rsid w:val="00AE105C"/>
    <w:rsid w:val="00B8212C"/>
    <w:rsid w:val="208C35CF"/>
    <w:rsid w:val="380D9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23B38"/>
  <w15:chartTrackingRefBased/>
  <w15:docId w15:val="{78354B38-32DB-4D6A-996B-B910E09A893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8212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8212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8212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8212C"/>
    <w:pPr>
      <w:suppressLineNumbers/>
    </w:pPr>
  </w:style>
  <w:style w:type="paragraph" w:styleId="Header">
    <w:uiPriority w:val="99"/>
    <w:name w:val="header"/>
    <w:basedOn w:val="Normalny"/>
    <w:unhideWhenUsed/>
    <w:rsid w:val="208C35CF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08C35C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bdcc5bf25c14137" /><Relationship Type="http://schemas.openxmlformats.org/officeDocument/2006/relationships/footer" Target="footer.xml" Id="R04c52fb26c984c55" /><Relationship Type="http://schemas.openxmlformats.org/officeDocument/2006/relationships/header" Target="header2.xml" Id="Re4bc5352b52048ce" /><Relationship Type="http://schemas.openxmlformats.org/officeDocument/2006/relationships/footer" Target="footer2.xml" Id="Rfd73a94c754445a1" /><Relationship Type="http://schemas.openxmlformats.org/officeDocument/2006/relationships/header" Target="header3.xml" Id="Re85d7b9a6f194716" /><Relationship Type="http://schemas.openxmlformats.org/officeDocument/2006/relationships/footer" Target="footer3.xml" Id="R456e742f112246e0" /><Relationship Type="http://schemas.openxmlformats.org/officeDocument/2006/relationships/header" Target="header4.xml" Id="R85ed036fdb6b49ae" /><Relationship Type="http://schemas.openxmlformats.org/officeDocument/2006/relationships/footer" Target="footer4.xml" Id="R793686e9ce47425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2b5c30d188fc4c2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CE40203-08B1-497D-B252-4EBE8A1DB2E7}"/>
</file>

<file path=customXml/itemProps2.xml><?xml version="1.0" encoding="utf-8"?>
<ds:datastoreItem xmlns:ds="http://schemas.openxmlformats.org/officeDocument/2006/customXml" ds:itemID="{76D82036-845F-4A42-AD97-6D9D2532FB64}"/>
</file>

<file path=customXml/itemProps3.xml><?xml version="1.0" encoding="utf-8"?>
<ds:datastoreItem xmlns:ds="http://schemas.openxmlformats.org/officeDocument/2006/customXml" ds:itemID="{C1635418-D510-4711-B0CD-B2DFC09F3AE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2025-01-12T12:01:00.0000000Z</dcterms:created>
  <dcterms:modified xsi:type="dcterms:W3CDTF">2025-07-04T10:08:26.4702996Z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