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5A367A" w:rsidR="00AD7E5F" w:rsidRDefault="00AD7E5F" w14:paraId="672A6659" wp14:textId="77777777">
      <w:pPr>
        <w:rPr>
          <w:rFonts w:ascii="Times New Roman" w:hAnsi="Times New Roman" w:cs="Times New Roman"/>
        </w:rPr>
      </w:pPr>
    </w:p>
    <w:tbl>
      <w:tblPr>
        <w:tblW w:w="88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19"/>
        <w:gridCol w:w="1688"/>
        <w:gridCol w:w="1030"/>
        <w:gridCol w:w="1904"/>
        <w:gridCol w:w="2907"/>
      </w:tblGrid>
      <w:tr xmlns:wp14="http://schemas.microsoft.com/office/word/2010/wordml" w:rsidRPr="005A367A" w:rsidR="00AD7E5F" w:rsidTr="7469467E" w14:paraId="4068BBDD" wp14:textId="77777777">
        <w:trPr>
          <w:trHeight w:val="509"/>
        </w:trPr>
        <w:tc>
          <w:tcPr>
            <w:tcW w:w="8848" w:type="dxa"/>
            <w:gridSpan w:val="5"/>
            <w:shd w:val="clear" w:color="auto" w:fill="auto"/>
            <w:tcMar/>
          </w:tcPr>
          <w:p w:rsidRPr="003176CC" w:rsidR="00736CD4" w:rsidP="7469467E" w:rsidRDefault="00736CD4" w14:paraId="3A736EC6" wp14:textId="36FBFF30">
            <w:pPr>
              <w:spacing w:line="240" w:lineRule="auto"/>
              <w:ind w:left="0"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</w:rPr>
            </w:pPr>
            <w:r w:rsidRPr="7469467E" w:rsidR="7CB0D36F">
              <w:rPr>
                <w:rFonts w:ascii="Times New Roman" w:hAnsi="Times New Roman" w:eastAsia="Times New Roman" w:cs="Times New Roman"/>
                <w:b w:val="1"/>
                <w:bCs w:val="1"/>
              </w:rPr>
              <w:t xml:space="preserve">MANS </w:t>
            </w:r>
            <w:r w:rsidRPr="7469467E" w:rsidR="00736CD4">
              <w:rPr>
                <w:rFonts w:ascii="Times New Roman" w:hAnsi="Times New Roman" w:eastAsia="Times New Roman" w:cs="Times New Roman"/>
                <w:b w:val="1"/>
                <w:bCs w:val="1"/>
              </w:rPr>
              <w:t xml:space="preserve"> w Łomży</w:t>
            </w:r>
          </w:p>
          <w:p w:rsidRPr="003176CC" w:rsidR="00AD7E5F" w:rsidP="7469467E" w:rsidRDefault="00736CD4" w14:paraId="585EDB22" w14:noSpellErr="1" wp14:textId="02CA1678">
            <w:pPr>
              <w:spacing w:line="240" w:lineRule="auto"/>
              <w:ind w:left="0" w:right="38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Pr="005A367A" w:rsidR="003176CC" w:rsidTr="7469467E" w14:paraId="45B55C8B" wp14:textId="77777777">
        <w:trPr>
          <w:trHeight w:val="687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67E926E8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5"/>
              </w:rPr>
              <w:t>Nazwa programu kształcenia (kierunku)</w:t>
            </w:r>
          </w:p>
        </w:tc>
        <w:tc>
          <w:tcPr>
            <w:tcW w:w="2718" w:type="dxa"/>
            <w:gridSpan w:val="2"/>
            <w:shd w:val="clear" w:color="auto" w:fill="auto"/>
            <w:tcMar/>
          </w:tcPr>
          <w:p w:rsidRPr="003176CC" w:rsidR="00AD7E5F" w:rsidP="003176CC" w:rsidRDefault="006B04D1" w14:paraId="18F3F67E" wp14:textId="77777777">
            <w:pPr>
              <w:spacing w:line="240" w:lineRule="auto"/>
              <w:ind w:left="0" w:right="3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22"/>
              </w:rPr>
              <w:t>Logistyka</w:t>
            </w:r>
            <w:r w:rsidRPr="003176CC" w:rsidR="005D1FA8">
              <w:rPr>
                <w:rFonts w:ascii="Times New Roman" w:hAnsi="Times New Roman" w:eastAsia="Arial" w:cs="Times New Roman"/>
                <w:sz w:val="22"/>
              </w:rPr>
              <w:t xml:space="preserve"> i inżynieria transportu</w:t>
            </w:r>
          </w:p>
        </w:tc>
        <w:tc>
          <w:tcPr>
            <w:tcW w:w="1904" w:type="dxa"/>
            <w:shd w:val="clear" w:color="auto" w:fill="auto"/>
            <w:tcMar/>
          </w:tcPr>
          <w:p w:rsidRPr="003176CC" w:rsidR="00AD7E5F" w:rsidP="003176CC" w:rsidRDefault="006B04D1" w14:paraId="0372F059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Poziom i forma studiów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6E260EF1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081D57">
              <w:rPr>
                <w:rFonts w:ascii="Times New Roman" w:hAnsi="Times New Roman" w:eastAsia="Arial" w:cs="Times New Roman"/>
              </w:rPr>
              <w:t>nie</w:t>
            </w:r>
            <w:r w:rsidRPr="003176CC">
              <w:rPr>
                <w:rFonts w:ascii="Times New Roman" w:hAnsi="Times New Roman" w:eastAsia="Arial" w:cs="Times New Roman"/>
              </w:rPr>
              <w:t>stacjonarne inżynierskie</w:t>
            </w:r>
          </w:p>
        </w:tc>
      </w:tr>
      <w:tr xmlns:wp14="http://schemas.microsoft.com/office/word/2010/wordml" w:rsidRPr="005A367A" w:rsidR="00AD7E5F" w:rsidTr="7469467E" w14:paraId="012B1B9B" wp14:textId="77777777">
        <w:trPr>
          <w:trHeight w:val="42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F1D6DE1" wp14:textId="77777777">
            <w:pPr>
              <w:spacing w:line="240" w:lineRule="auto"/>
              <w:ind w:left="0" w:right="3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Specjalność:</w:t>
            </w:r>
          </w:p>
        </w:tc>
        <w:tc>
          <w:tcPr>
            <w:tcW w:w="2718" w:type="dxa"/>
            <w:gridSpan w:val="2"/>
            <w:shd w:val="clear" w:color="auto" w:fill="auto"/>
            <w:tcMar/>
          </w:tcPr>
          <w:p w:rsidRPr="003176CC" w:rsidR="00AD7E5F" w:rsidP="003176CC" w:rsidRDefault="006B04D1" w14:paraId="6A09E912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4811" w:type="dxa"/>
            <w:gridSpan w:val="2"/>
            <w:shd w:val="clear" w:color="auto" w:fill="auto"/>
            <w:tcMar/>
          </w:tcPr>
          <w:p w:rsidRPr="003176CC" w:rsidR="00AD7E5F" w:rsidP="003176CC" w:rsidRDefault="006B04D1" w14:paraId="210290F1" wp14:textId="77777777">
            <w:pPr>
              <w:spacing w:line="240" w:lineRule="auto"/>
              <w:ind w:left="137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Ścieżka dyplomowania:</w:t>
            </w:r>
          </w:p>
        </w:tc>
      </w:tr>
      <w:tr xmlns:wp14="http://schemas.microsoft.com/office/word/2010/wordml" w:rsidRPr="005A367A" w:rsidR="00AD7E5F" w:rsidTr="7469467E" w14:paraId="64E49C40" wp14:textId="77777777">
        <w:trPr>
          <w:trHeight w:val="461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0132AC75" wp14:textId="77777777">
            <w:pPr>
              <w:spacing w:line="240" w:lineRule="auto"/>
              <w:ind w:left="58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718" w:type="dxa"/>
            <w:gridSpan w:val="2"/>
            <w:shd w:val="clear" w:color="auto" w:fill="auto"/>
            <w:tcMar/>
          </w:tcPr>
          <w:p w:rsidRPr="003176CC" w:rsidR="00AD7E5F" w:rsidP="003176CC" w:rsidRDefault="006B04D1" w14:paraId="0A53487A" wp14:textId="77777777">
            <w:pPr>
              <w:spacing w:line="240" w:lineRule="auto"/>
              <w:ind w:left="0" w:right="36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Logistyka miejska</w:t>
            </w:r>
          </w:p>
        </w:tc>
        <w:tc>
          <w:tcPr>
            <w:tcW w:w="4811" w:type="dxa"/>
            <w:gridSpan w:val="2"/>
            <w:shd w:val="clear" w:color="auto" w:fill="auto"/>
            <w:tcMar/>
          </w:tcPr>
          <w:p w:rsidRPr="003176CC" w:rsidR="00AD7E5F" w:rsidP="003176CC" w:rsidRDefault="006B04D1" w14:paraId="51A45BB1" wp14:textId="77777777">
            <w:pPr>
              <w:tabs>
                <w:tab w:val="center" w:pos="922"/>
                <w:tab w:val="center" w:pos="3325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22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Kod przedmiotu: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LS05367</w:t>
            </w:r>
          </w:p>
        </w:tc>
      </w:tr>
      <w:tr xmlns:wp14="http://schemas.microsoft.com/office/word/2010/wordml" w:rsidRPr="005A367A" w:rsidR="003176CC" w:rsidTr="7469467E" w14:paraId="7083A252" wp14:textId="77777777">
        <w:trPr>
          <w:trHeight w:val="473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3744323" wp14:textId="77777777">
            <w:pPr>
              <w:spacing w:line="240" w:lineRule="auto"/>
              <w:ind w:left="53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 xml:space="preserve">Rodzaj przedmiotu: </w:t>
            </w:r>
          </w:p>
        </w:tc>
        <w:tc>
          <w:tcPr>
            <w:tcW w:w="1688" w:type="dxa"/>
            <w:shd w:val="clear" w:color="auto" w:fill="auto"/>
            <w:tcMar/>
          </w:tcPr>
          <w:p w:rsidRPr="003176CC" w:rsidR="00AD7E5F" w:rsidP="003176CC" w:rsidRDefault="006B04D1" w14:paraId="08EE4E00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obowiązkowy</w:t>
            </w:r>
          </w:p>
        </w:tc>
        <w:tc>
          <w:tcPr>
            <w:tcW w:w="1030" w:type="dxa"/>
            <w:shd w:val="clear" w:color="auto" w:fill="auto"/>
            <w:tcMar/>
          </w:tcPr>
          <w:p w:rsidRPr="003176CC" w:rsidR="00AD7E5F" w:rsidP="003176CC" w:rsidRDefault="006B04D1" w14:paraId="760462C6" wp14:textId="77777777">
            <w:pPr>
              <w:tabs>
                <w:tab w:val="right" w:pos="1000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Semestr:</w:t>
            </w:r>
            <w:r w:rsidRPr="003176CC">
              <w:rPr>
                <w:rFonts w:ascii="Times New Roman" w:hAnsi="Times New Roman" w:eastAsia="Arial" w:cs="Times New Roman"/>
                <w:sz w:val="16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4811" w:type="dxa"/>
            <w:gridSpan w:val="2"/>
            <w:shd w:val="clear" w:color="auto" w:fill="auto"/>
            <w:tcMar/>
          </w:tcPr>
          <w:p w:rsidRPr="003176CC" w:rsidR="00AD7E5F" w:rsidP="003176CC" w:rsidRDefault="006B04D1" w14:paraId="3C4FFB5A" wp14:textId="77777777">
            <w:pPr>
              <w:tabs>
                <w:tab w:val="center" w:pos="922"/>
                <w:tab w:val="center" w:pos="2261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22"/>
              </w:rPr>
              <w:tab/>
            </w:r>
            <w:r w:rsidR="00081D57">
              <w:rPr>
                <w:rFonts w:ascii="Times New Roman" w:hAnsi="Times New Roman" w:eastAsia="Arial" w:cs="Times New Roman"/>
              </w:rPr>
              <w:t xml:space="preserve">Punkty ECTS </w:t>
            </w:r>
            <w:r w:rsidR="00081D57">
              <w:rPr>
                <w:rFonts w:ascii="Times New Roman" w:hAnsi="Times New Roman" w:eastAsia="Arial" w:cs="Times New Roman"/>
              </w:rPr>
              <w:tab/>
            </w:r>
            <w:r w:rsidR="00081D57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5A367A" w:rsidR="00AD7E5F" w:rsidTr="7469467E" w14:paraId="248AC16A" wp14:textId="77777777">
        <w:trPr>
          <w:trHeight w:val="461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EF16BDC" wp14:textId="77777777">
            <w:pPr>
              <w:spacing w:line="240" w:lineRule="auto"/>
              <w:ind w:left="17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Liczba godzin       w semestrze: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5125B7A4" wp14:textId="77777777">
            <w:pPr>
              <w:tabs>
                <w:tab w:val="center" w:pos="1269"/>
                <w:tab w:val="center" w:pos="1988"/>
                <w:tab w:val="center" w:pos="2584"/>
                <w:tab w:val="center" w:pos="3367"/>
                <w:tab w:val="center" w:pos="4102"/>
                <w:tab w:val="center" w:pos="493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22"/>
              </w:rPr>
              <w:tab/>
            </w:r>
            <w:r w:rsidR="00081D57">
              <w:rPr>
                <w:rFonts w:ascii="Times New Roman" w:hAnsi="Times New Roman" w:eastAsia="Arial" w:cs="Times New Roman"/>
              </w:rPr>
              <w:t>W - 0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 xml:space="preserve">C- </w:t>
            </w:r>
            <w:r w:rsidR="00081D57">
              <w:rPr>
                <w:rFonts w:ascii="Times New Roman" w:hAnsi="Times New Roman" w:eastAsia="Arial" w:cs="Times New Roman"/>
              </w:rPr>
              <w:t>15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L-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P-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>-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 w:rsidR="005D1FA8">
              <w:rPr>
                <w:rFonts w:ascii="Times New Roman" w:hAnsi="Times New Roman" w:eastAsia="Arial" w:cs="Times New Roman"/>
              </w:rPr>
              <w:t xml:space="preserve">K-15       </w:t>
            </w:r>
            <w:r w:rsidRPr="003176CC">
              <w:rPr>
                <w:rFonts w:ascii="Times New Roman" w:hAnsi="Times New Roman" w:eastAsia="Arial" w:cs="Times New Roman"/>
              </w:rPr>
              <w:t>S-</w:t>
            </w:r>
            <w:r w:rsidRPr="003176CC" w:rsidR="005D1FA8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5A367A" w:rsidR="00AD7E5F" w:rsidTr="7469467E" w14:paraId="445BA2A3" wp14:textId="77777777">
        <w:trPr>
          <w:trHeight w:val="5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17B2085B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4B844DF1" wp14:textId="77777777">
            <w:pPr>
              <w:spacing w:line="240" w:lineRule="auto"/>
              <w:ind w:left="3197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5"/>
              </w:rPr>
              <w:t>zarządzanie łańcuchem dostaw, infrastruktura logistyczna</w:t>
            </w:r>
          </w:p>
        </w:tc>
      </w:tr>
      <w:tr xmlns:wp14="http://schemas.microsoft.com/office/word/2010/wordml" w:rsidRPr="005A367A" w:rsidR="00AD7E5F" w:rsidTr="7469467E" w14:paraId="645AE4B3" wp14:textId="77777777">
        <w:trPr>
          <w:trHeight w:val="2497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6EC42403" wp14:textId="77777777">
            <w:pPr>
              <w:spacing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Założenia        i cele przedmiotu: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0EBC4923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i/>
                <w:sz w:val="18"/>
              </w:rPr>
              <w:t xml:space="preserve">Opis zakładanej wiedzy, umiejętności i kompetencji społecznych, jakie student powinien nabyć po zaliczeniu tego przedmiotu, </w:t>
            </w:r>
            <w:r w:rsidRPr="003176CC">
              <w:rPr>
                <w:rFonts w:ascii="Times New Roman" w:hAnsi="Times New Roman" w:eastAsia="Arial" w:cs="Times New Roman"/>
              </w:rPr>
              <w:t xml:space="preserve">Ukazanie istoty logistyki </w:t>
            </w:r>
            <w:r w:rsidRPr="003176CC" w:rsidR="005A367A">
              <w:rPr>
                <w:rFonts w:ascii="Times New Roman" w:hAnsi="Times New Roman" w:eastAsia="Arial" w:cs="Times New Roman"/>
              </w:rPr>
              <w:t>miejskiej</w:t>
            </w:r>
            <w:r w:rsidRPr="003176CC">
              <w:rPr>
                <w:rFonts w:ascii="Times New Roman" w:hAnsi="Times New Roman" w:eastAsia="Arial" w:cs="Times New Roman"/>
              </w:rPr>
              <w:t xml:space="preserve"> i jej miejsca w funkcjonowaniu zespołów miejskich.  Zrozumienie przez studentów podejścia systemowego do elementów logistyki miejskiej. Zapoznanie studentów z istotą procesowego podejścia do projektowania składników infrastruktury transportowej miasta. Nauczenie najważniejszych zasad, procedur i metod zarządzania infrastrukturą logistyczną miejską. Wykonanie opisów i analiz wybranych problemów zarządzania strukturą logistyczną aglomeracji. Samodzielne rozwiązywanie problemów dotyczących optymalizacji działalności logistyki miejskiej.</w:t>
            </w:r>
          </w:p>
        </w:tc>
      </w:tr>
      <w:tr xmlns:wp14="http://schemas.microsoft.com/office/word/2010/wordml" w:rsidRPr="005A367A" w:rsidR="00AD7E5F" w:rsidTr="7469467E" w14:paraId="59F18E72" wp14:textId="77777777">
        <w:trPr>
          <w:trHeight w:val="910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2436EB48" wp14:textId="77777777">
            <w:pPr>
              <w:spacing w:line="240" w:lineRule="auto"/>
              <w:ind w:left="6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2223FFCA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Wykład - zaliczenie pisemne; ćwiczenia - jedno kolokwium, kilka sprawdzianów wiedzy w formie studiów przypadku i zadań rachunkowych, ocena przygotowanego w zespole projektu</w:t>
            </w:r>
          </w:p>
        </w:tc>
      </w:tr>
      <w:tr xmlns:wp14="http://schemas.microsoft.com/office/word/2010/wordml" w:rsidRPr="005A367A" w:rsidR="00AD7E5F" w:rsidTr="7469467E" w14:paraId="770C9815" wp14:textId="77777777">
        <w:trPr>
          <w:trHeight w:val="1530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4D02A7F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="00AD7E5F" w:rsidP="003176CC" w:rsidRDefault="006B04D1" w14:paraId="066C4F1C" wp14:textId="77777777">
            <w:pPr>
              <w:spacing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Podstawy logistyki miejskiej. Koncepcje miasta.</w:t>
            </w:r>
            <w:r w:rsidR="00371708">
              <w:t xml:space="preserve"> </w:t>
            </w:r>
            <w:proofErr w:type="spellStart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Elektromobilność</w:t>
            </w:r>
            <w:proofErr w:type="spellEnd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 xml:space="preserve"> w miastach (Smart </w:t>
            </w:r>
            <w:proofErr w:type="spellStart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Cities</w:t>
            </w:r>
            <w:proofErr w:type="spellEnd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)</w:t>
            </w:r>
            <w:r w:rsidR="00371708">
              <w:rPr>
                <w:rFonts w:ascii="Times New Roman" w:hAnsi="Times New Roman" w:eastAsia="Arial" w:cs="Times New Roman"/>
              </w:rPr>
              <w:t>.</w:t>
            </w:r>
            <w:r w:rsidRPr="003176CC">
              <w:rPr>
                <w:rFonts w:ascii="Times New Roman" w:hAnsi="Times New Roman" w:eastAsia="Arial" w:cs="Times New Roman"/>
              </w:rPr>
              <w:t xml:space="preserve"> Układ komunikacyjny miasta. Infrastruktura transportu miejskiego. Systemy zarządzania transportem miejskim.</w:t>
            </w:r>
            <w:r w:rsidR="00371708">
              <w:rPr>
                <w:rFonts w:ascii="Times New Roman" w:hAnsi="Times New Roman" w:eastAsia="Arial" w:cs="Times New Roman"/>
              </w:rPr>
              <w:t xml:space="preserve"> </w:t>
            </w:r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Systemy C- ITS</w:t>
            </w:r>
            <w:r w:rsidR="00371708">
              <w:rPr>
                <w:rFonts w:ascii="Times New Roman" w:hAnsi="Times New Roman" w:eastAsia="Arial" w:cs="Times New Roman"/>
              </w:rPr>
              <w:t>.</w:t>
            </w:r>
            <w:r w:rsidRPr="003176CC">
              <w:rPr>
                <w:rFonts w:ascii="Times New Roman" w:hAnsi="Times New Roman" w:eastAsia="Arial" w:cs="Times New Roman"/>
              </w:rPr>
              <w:t xml:space="preserve"> Systemy dowozu towarów w miastach. Koszty jakości w przedsiębiorstwach komunikacji miejskiej. Potrzeby miasta. Gospodarka energetyczna w miastach. Źródła </w:t>
            </w:r>
            <w:r w:rsidRPr="003176CC" w:rsidR="005D1FA8">
              <w:rPr>
                <w:rFonts w:ascii="Times New Roman" w:hAnsi="Times New Roman" w:eastAsia="Arial" w:cs="Times New Roman"/>
              </w:rPr>
              <w:t>finansowania</w:t>
            </w:r>
            <w:r w:rsidRPr="003176CC">
              <w:rPr>
                <w:rFonts w:ascii="Times New Roman" w:hAnsi="Times New Roman" w:eastAsia="Arial" w:cs="Times New Roman"/>
              </w:rPr>
              <w:t xml:space="preserve"> logistyki miejskiej. Koszty działalności operacyjnej i inwestycji w zakresie logistyki miejskiej.</w:t>
            </w:r>
            <w:r w:rsidR="0082323F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D00182" w:rsidR="0082323F" w:rsidP="0082323F" w:rsidRDefault="0082323F" w14:paraId="3F2815D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Logistyka zwrotna w miastach: Organizacja zwrotu i przetwarzania zużytych produktów (np. elektroniki, opakowań, odpadów organicznych) w systemach miejskich.</w:t>
            </w:r>
          </w:p>
          <w:p w:rsidRPr="00D00182" w:rsidR="0082323F" w:rsidP="0082323F" w:rsidRDefault="0082323F" w14:paraId="1CC3717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Floty zeroemisyjne w logistyce miejskiej: Planowanie, wdrażanie i zarządzanie flotami elektrycznymi i wodorowymi w obszarach miejskich. </w:t>
            </w:r>
          </w:p>
          <w:p w:rsidRPr="00D00182" w:rsidR="0082323F" w:rsidP="0082323F" w:rsidRDefault="0082323F" w14:paraId="3C10953C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Centra konsolidacji miejskiej: Ich rola w ograniczaniu emisji CO2 oraz integracji logistyki zwrotnej.</w:t>
            </w:r>
          </w:p>
          <w:p w:rsidRPr="00D00182" w:rsidR="0082323F" w:rsidP="0082323F" w:rsidRDefault="0082323F" w14:paraId="51FE6BD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Technologie smart city: Wykorzystanie danych i technologii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IoT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 do zarządzania miejską logistyką w duchu zrównoważonego rozwoju. </w:t>
            </w:r>
          </w:p>
          <w:p w:rsidRPr="00D00182" w:rsidR="0082323F" w:rsidP="0082323F" w:rsidRDefault="0082323F" w14:paraId="1261C0E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Gospodarka o obiegu zamkniętym w logistyce miejskiej: Projektowanie procesów uwzględniających ponowne użycie i recykling.</w:t>
            </w:r>
          </w:p>
          <w:p w:rsidRPr="00D00182" w:rsidR="0082323F" w:rsidP="0082323F" w:rsidRDefault="0082323F" w14:paraId="1AEF82E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Wyzwania związane z wprowadzeniem flot zeroemisyjnych w logistyce miejskiej. </w:t>
            </w:r>
          </w:p>
          <w:p w:rsidRPr="00D00182" w:rsidR="0082323F" w:rsidP="0082323F" w:rsidRDefault="0082323F" w14:paraId="6743201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Możliwości i bariery w integracji gospodarki o obiegu zamkniętym w miejskich systemach logistycznych. </w:t>
            </w:r>
          </w:p>
          <w:p w:rsidRPr="0082323F" w:rsidR="0082323F" w:rsidP="0082323F" w:rsidRDefault="0082323F" w14:paraId="0DBFA951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Jakie technologie wspierają zrównoważony rozwój logistyki miejskiej?</w:t>
            </w:r>
          </w:p>
        </w:tc>
      </w:tr>
      <w:tr xmlns:wp14="http://schemas.microsoft.com/office/word/2010/wordml" w:rsidRPr="005A367A" w:rsidR="00AD7E5F" w:rsidTr="7469467E" w14:paraId="6C583B96" wp14:textId="77777777">
        <w:trPr>
          <w:trHeight w:val="56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5E8691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Metody dydaktyczne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0AD76681" wp14:textId="77777777">
            <w:pPr>
              <w:spacing w:line="240" w:lineRule="auto"/>
              <w:ind w:left="2" w:right="1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i/>
              </w:rPr>
              <w:t>wykład monograficzny, ćwiczenia - rozwiązywanie studiów przypadków, zadania rachunkowe, pomiary i obserwacje terenowe</w:t>
            </w:r>
          </w:p>
        </w:tc>
      </w:tr>
      <w:tr xmlns:wp14="http://schemas.microsoft.com/office/word/2010/wordml" w:rsidRPr="005A367A" w:rsidR="00AD7E5F" w:rsidTr="7469467E" w14:paraId="27D39111" wp14:textId="77777777">
        <w:trPr>
          <w:trHeight w:val="636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7F380F8F" wp14:textId="77777777">
            <w:pPr>
              <w:spacing w:line="240" w:lineRule="auto"/>
              <w:ind w:left="31"/>
              <w:jc w:val="both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AD7E5F" w14:paraId="0A37501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AD7E5F" w14:paraId="5DAB6C7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5A367A" w:rsidR="005D1FA8" w:rsidTr="7469467E" w14:paraId="4A1E4091" wp14:textId="77777777">
        <w:trPr>
          <w:trHeight w:val="636"/>
        </w:trPr>
        <w:tc>
          <w:tcPr>
            <w:tcW w:w="1319" w:type="dxa"/>
            <w:shd w:val="clear" w:color="auto" w:fill="auto"/>
            <w:tcMar/>
          </w:tcPr>
          <w:p w:rsidRPr="003176CC" w:rsidR="005D1FA8" w:rsidP="003176CC" w:rsidRDefault="005D1FA8" w14:paraId="66921459" wp14:textId="77777777">
            <w:pPr>
              <w:spacing w:line="240" w:lineRule="auto"/>
              <w:ind w:left="31"/>
              <w:jc w:val="both"/>
              <w:rPr>
                <w:rFonts w:ascii="Times New Roman" w:hAnsi="Times New Roman" w:eastAsia="Arial" w:cs="Times New Roman"/>
                <w:sz w:val="18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Nr efektu kształcenia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5D1FA8" w:rsidP="003176CC" w:rsidRDefault="005D1FA8" w14:paraId="615E5370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Metoda weryfikacji efektu kształcenia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5D1FA8" w:rsidP="003176CC" w:rsidRDefault="005D1FA8" w14:paraId="120D17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5A367A" w:rsidR="00AD7E5F" w:rsidTr="7469467E" w14:paraId="66296A58" wp14:textId="77777777">
        <w:trPr>
          <w:trHeight w:val="434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7AC96B2B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6217BBCC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student: wskazuje </w:t>
            </w:r>
            <w:r w:rsidRPr="003176CC" w:rsidR="005A367A">
              <w:rPr>
                <w:rFonts w:ascii="Times New Roman" w:hAnsi="Times New Roman" w:eastAsia="Arial" w:cs="Times New Roman"/>
                <w:sz w:val="18"/>
              </w:rPr>
              <w:t>najważniejsze</w:t>
            </w: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 aspekty i istotę logistyki miejskiej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03DAD965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KL1_W04, KL1_W05, KL1_W10, KL1_W19, KL1_W21</w:t>
            </w:r>
          </w:p>
        </w:tc>
      </w:tr>
      <w:tr xmlns:wp14="http://schemas.microsoft.com/office/word/2010/wordml" w:rsidRPr="005A367A" w:rsidR="00AD7E5F" w:rsidTr="7469467E" w14:paraId="46E86C38" wp14:textId="77777777">
        <w:trPr>
          <w:trHeight w:val="449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1DE04382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5FECD540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omawia proces projektowania elementów struktury logistycznej miejskiej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0D3FC09F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KL1_W04, KL1_W05, KL1_W11, KL1_U07, KL1_U09</w:t>
            </w:r>
          </w:p>
        </w:tc>
      </w:tr>
      <w:tr xmlns:wp14="http://schemas.microsoft.com/office/word/2010/wordml" w:rsidRPr="005A367A" w:rsidR="00AD7E5F" w:rsidTr="7469467E" w14:paraId="34C92EC1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432FD13B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7FAC14CF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potrafi zaprojektować przebieg wybranych etapów inwestycji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6637A2E8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KL1_U10, KL1_U12, KL1_U14, KL1_U22</w:t>
            </w:r>
          </w:p>
        </w:tc>
      </w:tr>
      <w:tr xmlns:wp14="http://schemas.microsoft.com/office/word/2010/wordml" w:rsidRPr="005A367A" w:rsidR="00AD7E5F" w:rsidTr="7469467E" w14:paraId="51148ECC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4EFCAAFB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42BC4D4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potrafi pracować w zespole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7E356784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KL1_U19, KL1_K03, KL1_K04, KL1_K08</w:t>
            </w:r>
          </w:p>
        </w:tc>
      </w:tr>
      <w:tr xmlns:wp14="http://schemas.microsoft.com/office/word/2010/wordml" w:rsidRPr="005A367A" w:rsidR="0056792A" w:rsidTr="7469467E" w14:paraId="5D8D1B65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077458" w:rsidR="0056792A" w:rsidP="003176CC" w:rsidRDefault="0056792A" w14:paraId="463132FA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  <w:t>EK5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077458" w:rsidR="0056792A" w:rsidP="003176CC" w:rsidRDefault="0054186C" w14:paraId="2DF8466F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Student r</w:t>
            </w:r>
            <w:r w:rsidRPr="00077458" w:rsidR="0056792A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ozumie znaczenie gospodarki o obiegu zamkniętym i logistyki zwrotnej w systemach miejskich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56792A" w:rsidP="003176CC" w:rsidRDefault="00B05363" w14:paraId="4405DCDA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eastAsia="Arial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KL1_W19, KL1_W21, KL1_K07, KL1_K08</w:t>
            </w:r>
          </w:p>
        </w:tc>
      </w:tr>
      <w:tr xmlns:wp14="http://schemas.microsoft.com/office/word/2010/wordml" w:rsidRPr="005A367A" w:rsidR="0056792A" w:rsidTr="7469467E" w14:paraId="504F676F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077458" w:rsidR="0056792A" w:rsidP="003176CC" w:rsidRDefault="00B05363" w14:paraId="57B88303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  <w:t>EK6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077458" w:rsidR="0056792A" w:rsidP="003176CC" w:rsidRDefault="0054186C" w14:paraId="5DC99E1E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Student p</w:t>
            </w:r>
            <w:r w:rsidRPr="00077458" w:rsidR="00B05363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otrafi analizować wpływ flot zeroemisyjnych na funkcjonowanie logistyki miejskiej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56792A" w:rsidP="003176CC" w:rsidRDefault="0054186C" w14:paraId="5E40AF70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eastAsia="Arial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KL1_W20, KL1_U06, KL1_U09, KL1_U10, KL1_K07</w:t>
            </w:r>
          </w:p>
        </w:tc>
      </w:tr>
      <w:tr xmlns:wp14="http://schemas.microsoft.com/office/word/2010/wordml" w:rsidRPr="005A367A" w:rsidR="00AD7E5F" w:rsidTr="7469467E" w14:paraId="21B6CE86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6D1BE31C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6DFBAF5D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zaliczenie wykładu w formie testowej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7F659B18" wp14:textId="77777777">
            <w:pPr>
              <w:spacing w:line="240" w:lineRule="auto"/>
              <w:ind w:left="0" w:right="29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W</w:t>
            </w:r>
          </w:p>
        </w:tc>
      </w:tr>
      <w:tr xmlns:wp14="http://schemas.microsoft.com/office/word/2010/wordml" w:rsidRPr="005A367A" w:rsidR="00AD7E5F" w:rsidTr="7469467E" w14:paraId="59C43D5D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2EDC9D63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45181F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ocena ćwiczeń o charakterze rachunkowym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646F369B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Ćw.</w:t>
            </w:r>
          </w:p>
        </w:tc>
      </w:tr>
      <w:tr xmlns:wp14="http://schemas.microsoft.com/office/word/2010/wordml" w:rsidRPr="005A367A" w:rsidR="00AD7E5F" w:rsidTr="7469467E" w14:paraId="4B52BD0C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1452AD01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2DEF281E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ocena ćwiczeń o charakterze projektowym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2080B9A2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Ćw.</w:t>
            </w:r>
          </w:p>
        </w:tc>
      </w:tr>
      <w:tr xmlns:wp14="http://schemas.microsoft.com/office/word/2010/wordml" w:rsidRPr="005A367A" w:rsidR="00AD7E5F" w:rsidTr="7469467E" w14:paraId="02839F5C" wp14:textId="77777777">
        <w:trPr>
          <w:trHeight w:val="290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ABED49D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663DF202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ocena studiów przypadków rozwiązywanych w grupie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3BFE95F9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Ćw.</w:t>
            </w:r>
          </w:p>
        </w:tc>
      </w:tr>
      <w:tr xmlns:wp14="http://schemas.microsoft.com/office/word/2010/wordml" w:rsidRPr="005A367A" w:rsidR="0054186C" w:rsidTr="7469467E" w14:paraId="1D0CE13A" wp14:textId="77777777">
        <w:trPr>
          <w:trHeight w:val="290"/>
        </w:trPr>
        <w:tc>
          <w:tcPr>
            <w:tcW w:w="1319" w:type="dxa"/>
            <w:shd w:val="clear" w:color="auto" w:fill="auto"/>
            <w:tcMar/>
          </w:tcPr>
          <w:p w:rsidR="0054186C" w:rsidP="003176CC" w:rsidRDefault="0054186C" w14:paraId="4884E782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8"/>
              </w:rPr>
              <w:t>EK5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9D38AC" w:rsidR="0054186C" w:rsidP="003176CC" w:rsidRDefault="009D38AC" w14:paraId="03AAA2A2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ocena studiów przypadków rozwiązywanych w grupie</w:t>
            </w:r>
          </w:p>
        </w:tc>
        <w:tc>
          <w:tcPr>
            <w:tcW w:w="2907" w:type="dxa"/>
            <w:shd w:val="clear" w:color="auto" w:fill="auto"/>
            <w:tcMar/>
          </w:tcPr>
          <w:p w:rsidRPr="009D38AC" w:rsidR="0054186C" w:rsidP="003176CC" w:rsidRDefault="009D38AC" w14:paraId="43C31972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Ćw.</w:t>
            </w:r>
          </w:p>
        </w:tc>
      </w:tr>
      <w:tr xmlns:wp14="http://schemas.microsoft.com/office/word/2010/wordml" w:rsidRPr="005A367A" w:rsidR="0054186C" w:rsidTr="7469467E" w14:paraId="73091925" wp14:textId="77777777">
        <w:trPr>
          <w:trHeight w:val="290"/>
        </w:trPr>
        <w:tc>
          <w:tcPr>
            <w:tcW w:w="1319" w:type="dxa"/>
            <w:shd w:val="clear" w:color="auto" w:fill="auto"/>
            <w:tcMar/>
          </w:tcPr>
          <w:p w:rsidR="0054186C" w:rsidP="003176CC" w:rsidRDefault="0054186C" w14:paraId="0168E528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8"/>
              </w:rPr>
              <w:t>EK6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9D38AC" w:rsidR="0054186C" w:rsidP="003176CC" w:rsidRDefault="009D38AC" w14:paraId="0A6E6463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ocena ćwiczeń o charakterze projektowym</w:t>
            </w:r>
          </w:p>
        </w:tc>
        <w:tc>
          <w:tcPr>
            <w:tcW w:w="2907" w:type="dxa"/>
            <w:shd w:val="clear" w:color="auto" w:fill="auto"/>
            <w:tcMar/>
          </w:tcPr>
          <w:p w:rsidRPr="009D38AC" w:rsidR="0054186C" w:rsidP="003176CC" w:rsidRDefault="009D38AC" w14:paraId="7B0B3CE9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Ćw.</w:t>
            </w:r>
          </w:p>
        </w:tc>
      </w:tr>
    </w:tbl>
    <w:p xmlns:wp14="http://schemas.microsoft.com/office/word/2010/wordml" w:rsidRPr="005A367A" w:rsidR="00AD7E5F" w:rsidRDefault="00AD7E5F" w14:paraId="02EB378F" wp14:textId="77777777">
      <w:pPr>
        <w:ind w:left="-1440" w:right="585"/>
        <w:rPr>
          <w:rFonts w:ascii="Times New Roman" w:hAnsi="Times New Roman" w:cs="Times New Roman"/>
        </w:rPr>
      </w:pPr>
    </w:p>
    <w:tbl>
      <w:tblPr>
        <w:tblW w:w="88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19"/>
        <w:gridCol w:w="2393"/>
        <w:gridCol w:w="1892"/>
        <w:gridCol w:w="1114"/>
        <w:gridCol w:w="1028"/>
        <w:gridCol w:w="1102"/>
      </w:tblGrid>
      <w:tr xmlns:wp14="http://schemas.microsoft.com/office/word/2010/wordml" w:rsidRPr="005A367A" w:rsidR="003176CC" w:rsidTr="003176CC" w14:paraId="78B474E5" wp14:textId="77777777">
        <w:trPr>
          <w:trHeight w:val="370"/>
        </w:trPr>
        <w:tc>
          <w:tcPr>
            <w:tcW w:w="1319" w:type="dxa"/>
            <w:vMerge w:val="restart"/>
            <w:shd w:val="clear" w:color="auto" w:fill="auto"/>
          </w:tcPr>
          <w:p w:rsidRPr="003176CC" w:rsidR="00AD7E5F" w:rsidP="003176CC" w:rsidRDefault="005A367A" w14:paraId="5D5FE8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60A9C86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Udział w wykładach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081D57" w14:paraId="340A7CB9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0</w:t>
            </w:r>
            <w:r w:rsidRPr="003176CC" w:rsidR="006B04D1">
              <w:rPr>
                <w:rFonts w:ascii="Times New Roman" w:hAnsi="Times New Roman" w:eastAsia="Arial" w:cs="Times New Roman"/>
              </w:rPr>
              <w:t xml:space="preserve"> x 1h =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081D57" w14:paraId="4B584315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5A367A" w:rsidR="003176CC" w:rsidTr="003176CC" w14:paraId="0F389B33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6A05A80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430DD0E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Udział w ćwiczeniach 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6B04D1" w14:paraId="7722ECCD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15 x </w:t>
            </w:r>
            <w:r w:rsidR="00081D57">
              <w:rPr>
                <w:rFonts w:ascii="Times New Roman" w:hAnsi="Times New Roman" w:eastAsia="Arial" w:cs="Times New Roman"/>
              </w:rPr>
              <w:t>1</w:t>
            </w:r>
            <w:r w:rsidRPr="003176CC">
              <w:rPr>
                <w:rFonts w:ascii="Times New Roman" w:hAnsi="Times New Roman" w:eastAsia="Arial" w:cs="Times New Roman"/>
              </w:rPr>
              <w:t>h =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081D57" w14:paraId="33CFEC6B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5A367A" w:rsidR="003176CC" w:rsidTr="003176CC" w14:paraId="61E48679" wp14:textId="77777777">
        <w:trPr>
          <w:trHeight w:val="344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5A39BBE3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39CBFB05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Przygotowanie do ćwiczeń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B470C9" w14:paraId="78941E47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B470C9" w14:paraId="44240AAE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5A367A" w:rsidR="003176CC" w:rsidTr="003176CC" w14:paraId="44B6CE60" wp14:textId="77777777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41C8F396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1B85A51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Wykonanie zadań domowych (prac domowych)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4620DF" w14:paraId="76DB90EB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4620DF" w14:paraId="729DE7E4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5A367A" w:rsidR="003176CC" w:rsidTr="003176CC" w14:paraId="22D4D158" wp14:textId="77777777">
        <w:trPr>
          <w:trHeight w:val="355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72A3D3E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2538688C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Udział w konsultacjach 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081D57" w14:paraId="5D369756" wp14:textId="77777777">
            <w:pPr>
              <w:spacing w:line="240" w:lineRule="auto"/>
              <w:ind w:left="0" w:right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081D57" w14:paraId="446DE71A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5A367A" w:rsidR="003176CC" w:rsidTr="003176CC" w14:paraId="7E9E784B" wp14:textId="77777777">
        <w:trPr>
          <w:trHeight w:val="278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0D0B94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0C586234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Realizacja zadań projektowych (w tym rozwiązanie studiów przypadków)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4620DF" w14:paraId="1D0ADF7A" wp14:textId="77777777">
            <w:pPr>
              <w:spacing w:line="240" w:lineRule="auto"/>
              <w:ind w:left="0" w:right="1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22"/>
              </w:rPr>
              <w:t>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4620DF" w14:paraId="14648C29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22"/>
              </w:rPr>
              <w:t>5</w:t>
            </w:r>
          </w:p>
        </w:tc>
      </w:tr>
      <w:tr xmlns:wp14="http://schemas.microsoft.com/office/word/2010/wordml" w:rsidRPr="005A367A" w:rsidR="003176CC" w:rsidTr="003176CC" w14:paraId="497BB1CE" wp14:textId="77777777">
        <w:trPr>
          <w:trHeight w:val="432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0E27B00A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AD7E5F" w14:paraId="60061E4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6B04D1" w14:paraId="0D46FD71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081D57" w14:paraId="43FBD11F" wp14:textId="77777777">
            <w:pPr>
              <w:spacing w:line="240" w:lineRule="auto"/>
              <w:ind w:left="0" w:right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4</w:t>
            </w:r>
            <w:r w:rsidRPr="003176CC" w:rsidR="006B04D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5A367A" w:rsidR="003176CC" w:rsidTr="003176CC" w14:paraId="6F94FF78" wp14:textId="77777777">
        <w:trPr>
          <w:trHeight w:val="317"/>
        </w:trPr>
        <w:tc>
          <w:tcPr>
            <w:tcW w:w="1319" w:type="dxa"/>
            <w:vMerge w:val="restart"/>
            <w:shd w:val="clear" w:color="auto" w:fill="auto"/>
          </w:tcPr>
          <w:p w:rsidRPr="003176CC" w:rsidR="00AD7E5F" w:rsidP="003176CC" w:rsidRDefault="006B04D1" w14:paraId="2BF0174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Wskaźniki ilościowe</w:t>
            </w:r>
          </w:p>
        </w:tc>
        <w:tc>
          <w:tcPr>
            <w:tcW w:w="5399" w:type="dxa"/>
            <w:gridSpan w:val="3"/>
            <w:vMerge w:val="restart"/>
            <w:shd w:val="clear" w:color="auto" w:fill="auto"/>
          </w:tcPr>
          <w:p w:rsidRPr="003176CC" w:rsidR="00AD7E5F" w:rsidP="003176CC" w:rsidRDefault="006B04D1" w14:paraId="58FB3C7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28" w:type="dxa"/>
            <w:vMerge w:val="restart"/>
            <w:shd w:val="clear" w:color="auto" w:fill="auto"/>
          </w:tcPr>
          <w:p w:rsidRPr="003176CC" w:rsidR="00AD7E5F" w:rsidP="003176CC" w:rsidRDefault="00081D57" w14:paraId="7DED4AF3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45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6B04D1" w14:paraId="446CF0A1" wp14:textId="77777777">
            <w:pPr>
              <w:spacing w:line="240" w:lineRule="auto"/>
              <w:ind w:left="0" w:right="2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5A367A" w:rsidR="003176CC" w:rsidTr="003176CC" w14:paraId="42072CF5" wp14:textId="77777777">
        <w:trPr>
          <w:trHeight w:val="872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44EAFD9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3176CC" w:rsidR="00AD7E5F" w:rsidP="003176CC" w:rsidRDefault="00AD7E5F" w14:paraId="4B94D5A5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3DEEC66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081D57" w14:paraId="649887F4" wp14:textId="77777777">
            <w:pPr>
              <w:spacing w:line="240" w:lineRule="auto"/>
              <w:ind w:left="0" w:righ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1,8</w:t>
            </w:r>
          </w:p>
        </w:tc>
      </w:tr>
      <w:tr xmlns:wp14="http://schemas.microsoft.com/office/word/2010/wordml" w:rsidRPr="005A367A" w:rsidR="003176CC" w:rsidTr="003176CC" w14:paraId="6509F1AD" wp14:textId="77777777">
        <w:trPr>
          <w:trHeight w:val="595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3656B9A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7B43E25E" wp14:textId="77777777">
            <w:pPr>
              <w:spacing w:after="7" w:line="240" w:lineRule="auto"/>
              <w:ind w:left="67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081D57" w14:paraId="2AB2778B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081D57" w14:paraId="57E699D2" wp14:textId="77777777">
            <w:pPr>
              <w:spacing w:line="240" w:lineRule="auto"/>
              <w:ind w:left="0" w:righ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xmlns:wp14="http://schemas.microsoft.com/office/word/2010/wordml" w:rsidRPr="005A367A" w:rsidR="00AD7E5F" w:rsidTr="003176CC" w14:paraId="104E5947" wp14:textId="77777777">
        <w:trPr>
          <w:trHeight w:val="1541"/>
        </w:trPr>
        <w:tc>
          <w:tcPr>
            <w:tcW w:w="1319" w:type="dxa"/>
            <w:shd w:val="clear" w:color="auto" w:fill="auto"/>
          </w:tcPr>
          <w:p w:rsidRPr="003176CC" w:rsidR="00AD7E5F" w:rsidP="003176CC" w:rsidRDefault="006B04D1" w14:paraId="729C969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Literatura podstawowa:</w:t>
            </w:r>
          </w:p>
        </w:tc>
        <w:tc>
          <w:tcPr>
            <w:tcW w:w="7529" w:type="dxa"/>
            <w:gridSpan w:val="5"/>
            <w:shd w:val="clear" w:color="auto" w:fill="auto"/>
          </w:tcPr>
          <w:p w:rsidRPr="003176CC" w:rsidR="00AD7E5F" w:rsidP="003176CC" w:rsidRDefault="006B04D1" w14:paraId="259BDFCE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J. Szołtysek, Podstawy logistyki miejskiej, AE w Katowicach, 2007. J. Szołtysek, Logistyczne aspekty zarządzania przepływami osób i ładunków w miastach, AE w Katowicach, 2006. E. Gołembska (red.), Kompendium wiedzy o logistyce, PWN, 2006. A.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Kołoś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 xml:space="preserve">, Rozwój przestrzenny a współczesne funkcjonowanie miejskiego transportu szynowego w Polsce, 2006, s. 192. Logistyka w Polsce – raport 2010,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ILiM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>, 2011.</w:t>
            </w:r>
          </w:p>
        </w:tc>
      </w:tr>
      <w:tr xmlns:wp14="http://schemas.microsoft.com/office/word/2010/wordml" w:rsidRPr="00561C63" w:rsidR="00AD7E5F" w:rsidTr="003176CC" w14:paraId="5CE6721A" wp14:textId="77777777">
        <w:trPr>
          <w:trHeight w:val="1467"/>
        </w:trPr>
        <w:tc>
          <w:tcPr>
            <w:tcW w:w="1319" w:type="dxa"/>
            <w:shd w:val="clear" w:color="auto" w:fill="auto"/>
          </w:tcPr>
          <w:p w:rsidRPr="003176CC" w:rsidR="00AD7E5F" w:rsidP="003176CC" w:rsidRDefault="006B04D1" w14:paraId="218CA5F3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529" w:type="dxa"/>
            <w:gridSpan w:val="5"/>
            <w:shd w:val="clear" w:color="auto" w:fill="auto"/>
          </w:tcPr>
          <w:p w:rsidRPr="003176CC" w:rsidR="00AD7E5F" w:rsidP="003176CC" w:rsidRDefault="006B04D1" w14:paraId="1108927B" wp14:textId="77777777">
            <w:pPr>
              <w:spacing w:after="7"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A.K.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Towpik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 xml:space="preserve">, A. Gołaszewski, J. Kukulski, Infrastruktura transportu samochodowego, Oficyna </w:t>
            </w:r>
          </w:p>
          <w:p w:rsidRPr="003176CC" w:rsidR="00AD7E5F" w:rsidP="003176CC" w:rsidRDefault="006B04D1" w14:paraId="4E63BB28" wp14:textId="77777777">
            <w:pPr>
              <w:spacing w:after="7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Wydawnicza Politechniki Warszawskiej, 2006. K.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Towpik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 xml:space="preserve">, Infrastruktura transportu kolejowego, Oficyna </w:t>
            </w:r>
          </w:p>
          <w:p w:rsidR="00AD7E5F" w:rsidP="003176CC" w:rsidRDefault="006B04D1" w14:paraId="6454B3D3" wp14:textId="77777777">
            <w:pPr>
              <w:spacing w:line="240" w:lineRule="auto"/>
              <w:ind w:left="2"/>
              <w:rPr>
                <w:rFonts w:ascii="Times New Roman" w:hAnsi="Times New Roman" w:eastAsia="Arial" w:cs="Times New Roman"/>
                <w:lang w:val="en-US"/>
              </w:rPr>
            </w:pP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Wydawnicza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Politechniki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Warszawskiej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, 2009. C.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Moughtin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, Urban design : street and square, Amsterdam, 2006. J.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Leeveuen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>, Recent Advances in Design and Decision Support Systems in Architecture and Urban Planning, Kluwer Academic Publ., 2004.</w:t>
            </w:r>
          </w:p>
          <w:p w:rsidRPr="00561C63" w:rsidR="00561C63" w:rsidP="00561C63" w:rsidRDefault="00561C63" w14:paraId="3080DB97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J. Bąk, </w:t>
            </w:r>
            <w:proofErr w:type="spellStart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Environmental,engineering</w:t>
            </w:r>
            <w:proofErr w:type="spellEnd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. Zarządzanie środowiskiem i zarządzanie środowiskowe, wyd. Politechnika Krakowska, Kraków 2021</w:t>
            </w:r>
          </w:p>
          <w:p w:rsidRPr="00561C63" w:rsidR="00561C63" w:rsidP="00561C63" w:rsidRDefault="00561C63" w14:paraId="6A2981D9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Blaik</w:t>
            </w:r>
            <w:proofErr w:type="spellEnd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, Efektywność energetyczna, wyd. PWE, Warszawa 2016</w:t>
            </w:r>
          </w:p>
          <w:p w:rsidR="00561C63" w:rsidP="00561C63" w:rsidRDefault="00561C63" w14:paraId="7333DA69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Zeroemisyjna Polska 2050, wyd. Fundacja  WWF Polska, Warszawa 2020</w:t>
            </w:r>
          </w:p>
          <w:p w:rsidRPr="00D00182" w:rsidR="0082323F" w:rsidP="0082323F" w:rsidRDefault="0082323F" w14:paraId="12E21691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S. Abt (2021). Logistyka miejska. Planowanie i zarządzanie. PWE.</w:t>
            </w:r>
          </w:p>
          <w:p w:rsidRPr="00D00182" w:rsidR="0082323F" w:rsidP="0082323F" w:rsidRDefault="0082323F" w14:paraId="23AB940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A. Szymonik (2020). Zrównoważony rozwój w logistyce miejskiej.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Difin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. </w:t>
            </w:r>
          </w:p>
          <w:p w:rsidRPr="00D00182" w:rsidR="0082323F" w:rsidP="0082323F" w:rsidRDefault="0082323F" w14:paraId="1148E71C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J.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Neider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 (2021). Logistyka w mieście. Wybrane zagadnienia. Wydawnictwo Naukowe PWN.</w:t>
            </w:r>
          </w:p>
          <w:p w:rsidRPr="00D00182" w:rsidR="0082323F" w:rsidP="0082323F" w:rsidRDefault="0082323F" w14:paraId="0C3FCFEE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B.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Rydzkowski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, K. Wojewódzka-Król (2017). Zrównoważony transport w miastach. Wydawnictwo Uniwersytetu Gdańskiego. </w:t>
            </w:r>
          </w:p>
          <w:p w:rsidRPr="00D00182" w:rsidR="0082323F" w:rsidP="0082323F" w:rsidRDefault="0082323F" w14:paraId="2EC5F37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P. Jędryczka (2022). Logistyka zwrotna i obieg zamknięty.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Difin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.</w:t>
            </w:r>
          </w:p>
          <w:p w:rsidRPr="00D00182" w:rsidR="0082323F" w:rsidP="0082323F" w:rsidRDefault="0082323F" w14:paraId="585C62FE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K. Lewandowska (2021). Innowacje ekologiczne w logistyce. PWE. </w:t>
            </w:r>
          </w:p>
          <w:p w:rsidRPr="0082323F" w:rsidR="0082323F" w:rsidP="0082323F" w:rsidRDefault="0082323F" w14:paraId="309C3DF6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R. Tomanek (2019). Smart city a logistyka miejska. Wydawnictwo UE w Katowicach.</w:t>
            </w:r>
          </w:p>
        </w:tc>
      </w:tr>
      <w:tr xmlns:wp14="http://schemas.microsoft.com/office/word/2010/wordml" w:rsidRPr="005A367A" w:rsidR="003176CC" w:rsidTr="003176CC" w14:paraId="3974F8F8" wp14:textId="77777777">
        <w:trPr>
          <w:trHeight w:val="641"/>
        </w:trPr>
        <w:tc>
          <w:tcPr>
            <w:tcW w:w="1319" w:type="dxa"/>
            <w:shd w:val="clear" w:color="auto" w:fill="auto"/>
          </w:tcPr>
          <w:p w:rsidRPr="003176CC" w:rsidR="00AD7E5F" w:rsidP="003176CC" w:rsidRDefault="006B04D1" w14:paraId="5DA554A9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Jednostka realizująca:</w:t>
            </w:r>
          </w:p>
        </w:tc>
        <w:tc>
          <w:tcPr>
            <w:tcW w:w="2393" w:type="dxa"/>
            <w:shd w:val="clear" w:color="auto" w:fill="auto"/>
          </w:tcPr>
          <w:p w:rsidRPr="003176CC" w:rsidR="00AD7E5F" w:rsidP="003176CC" w:rsidRDefault="005A367A" w14:paraId="2D3FA988" wp14:textId="77777777">
            <w:pPr>
              <w:spacing w:line="240" w:lineRule="auto"/>
              <w:ind w:left="0" w:right="2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Wydział Rolniczo - Ekonomiczny</w:t>
            </w:r>
          </w:p>
        </w:tc>
        <w:tc>
          <w:tcPr>
            <w:tcW w:w="1892" w:type="dxa"/>
            <w:shd w:val="clear" w:color="auto" w:fill="auto"/>
          </w:tcPr>
          <w:p w:rsidRPr="003176CC" w:rsidR="00AD7E5F" w:rsidP="003176CC" w:rsidRDefault="006B04D1" w14:paraId="3BCC66BF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Program opracował(a):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Pr="003176CC" w:rsidR="00AD7E5F" w:rsidP="003176CC" w:rsidRDefault="006D3B87" w14:paraId="6C0E0F8D" wp14:textId="77777777">
            <w:pPr>
              <w:spacing w:line="240" w:lineRule="auto"/>
              <w:ind w:left="0" w:right="6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Dr Pietras Zbigniew</w:t>
            </w:r>
          </w:p>
        </w:tc>
      </w:tr>
    </w:tbl>
    <w:p xmlns:wp14="http://schemas.microsoft.com/office/word/2010/wordml" w:rsidRPr="005A367A" w:rsidR="005A367A" w:rsidP="005A367A" w:rsidRDefault="005A367A" w14:paraId="45FB0818" wp14:textId="77777777">
      <w:pPr>
        <w:ind w:left="0"/>
        <w:rPr>
          <w:rFonts w:ascii="Times New Roman" w:hAnsi="Times New Roman" w:cs="Times New Roman"/>
        </w:rPr>
      </w:pPr>
    </w:p>
    <w:tbl>
      <w:tblPr>
        <w:tblW w:w="8916" w:type="dxa"/>
        <w:tblInd w:w="-132" w:type="dxa"/>
        <w:tblCellMar>
          <w:top w:w="48" w:type="dxa"/>
          <w:right w:w="68" w:type="dxa"/>
        </w:tblCellMar>
        <w:tblLook w:val="04A0" w:firstRow="1" w:lastRow="0" w:firstColumn="1" w:lastColumn="0" w:noHBand="0" w:noVBand="1"/>
      </w:tblPr>
      <w:tblGrid>
        <w:gridCol w:w="1813"/>
        <w:gridCol w:w="1821"/>
        <w:gridCol w:w="1802"/>
        <w:gridCol w:w="1799"/>
        <w:gridCol w:w="1681"/>
      </w:tblGrid>
      <w:tr xmlns:wp14="http://schemas.microsoft.com/office/word/2010/wordml" w:rsidRPr="005A367A" w:rsidR="003176CC" w:rsidTr="003176CC" w14:paraId="1A47C060" wp14:textId="77777777">
        <w:trPr>
          <w:trHeight w:val="27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049F31C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1D75D246" wp14:textId="77777777">
            <w:pPr>
              <w:spacing w:line="240" w:lineRule="auto"/>
              <w:ind w:left="0" w:right="41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Wykłady „Logistyka miejska”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3128261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57209F18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605B8A2" wp14:textId="77777777">
            <w:pPr>
              <w:spacing w:line="240" w:lineRule="auto"/>
              <w:ind w:left="0" w:right="3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AE6752F" wp14:textId="77777777">
            <w:pPr>
              <w:spacing w:line="240" w:lineRule="auto"/>
              <w:ind w:left="0" w:right="35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28C26E1" wp14:textId="77777777">
            <w:pPr>
              <w:spacing w:line="240" w:lineRule="auto"/>
              <w:ind w:left="0" w:right="3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9C71973" wp14:textId="77777777">
            <w:pPr>
              <w:spacing w:line="240" w:lineRule="auto"/>
              <w:ind w:left="0" w:right="36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4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319D8C8" wp14:textId="77777777">
            <w:pPr>
              <w:spacing w:line="240" w:lineRule="auto"/>
              <w:ind w:left="0" w:right="33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5 </w:t>
            </w:r>
          </w:p>
        </w:tc>
      </w:tr>
      <w:tr xmlns:wp14="http://schemas.microsoft.com/office/word/2010/wordml" w:rsidRPr="005A367A" w:rsidR="003176CC" w:rsidTr="003176CC" w14:paraId="2820D5AC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A822C8D" wp14:textId="77777777">
            <w:pPr>
              <w:spacing w:line="240" w:lineRule="auto"/>
              <w:ind w:left="0" w:right="40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48347225" wp14:textId="77777777">
            <w:pPr>
              <w:spacing w:line="240" w:lineRule="auto"/>
              <w:ind w:left="1808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Ocena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2486C05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75706CD3" wp14:textId="77777777">
        <w:trPr>
          <w:trHeight w:val="188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A0AB3DC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EK1 student wskazuje najważniejsze aspekty i istotę logistyki miejskiej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5CA8BCF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A584F43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</w:t>
            </w:r>
          </w:p>
          <w:p w:rsidRPr="003176CC" w:rsidR="005A367A" w:rsidP="003176CC" w:rsidRDefault="005A367A" w14:paraId="1037C1D2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główne systemy </w:t>
            </w:r>
          </w:p>
          <w:p w:rsidRPr="003176CC" w:rsidR="005A367A" w:rsidP="003176CC" w:rsidRDefault="005A367A" w14:paraId="5EB83C06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logistyki miejskiej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42F4A9E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procesy zarządcze w zarządzaniu logistyką miejską więcej niż dwóch obszarach logistyki miejskiej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22F2D47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Jak na ocenę 4 oraz obsługuje te procesy na poziomie zaawansowanym </w:t>
            </w:r>
          </w:p>
        </w:tc>
      </w:tr>
    </w:tbl>
    <w:p xmlns:wp14="http://schemas.microsoft.com/office/word/2010/wordml" w:rsidRPr="005A367A" w:rsidR="005A367A" w:rsidP="006D3B87" w:rsidRDefault="005A367A" w14:paraId="4101652C" wp14:textId="77777777">
      <w:pPr>
        <w:spacing w:after="233"/>
        <w:ind w:left="0"/>
        <w:rPr>
          <w:rFonts w:ascii="Times New Roman" w:hAnsi="Times New Roman" w:cs="Times New Roman"/>
          <w:sz w:val="22"/>
          <w:lang w:eastAsia="pl-PL"/>
        </w:rPr>
      </w:pPr>
    </w:p>
    <w:tbl>
      <w:tblPr>
        <w:tblW w:w="8916" w:type="dxa"/>
        <w:tblInd w:w="-132" w:type="dxa"/>
        <w:tblCellMar>
          <w:top w:w="48" w:type="dxa"/>
          <w:right w:w="60" w:type="dxa"/>
        </w:tblCellMar>
        <w:tblLook w:val="04A0" w:firstRow="1" w:lastRow="0" w:firstColumn="1" w:lastColumn="0" w:noHBand="0" w:noVBand="1"/>
      </w:tblPr>
      <w:tblGrid>
        <w:gridCol w:w="1803"/>
        <w:gridCol w:w="1795"/>
        <w:gridCol w:w="1780"/>
        <w:gridCol w:w="1828"/>
        <w:gridCol w:w="1710"/>
      </w:tblGrid>
      <w:tr xmlns:wp14="http://schemas.microsoft.com/office/word/2010/wordml" w:rsidRPr="005A367A" w:rsidR="003176CC" w:rsidTr="003176CC" w14:paraId="53C18D34" wp14:textId="77777777">
        <w:trPr>
          <w:trHeight w:val="27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4B99056E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016F7F45" wp14:textId="77777777">
            <w:pPr>
              <w:spacing w:line="240" w:lineRule="auto"/>
              <w:ind w:left="0" w:right="4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Ćwiczenia „Logistyka miejska”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299C43A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3D89F6C7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782DA0D" wp14:textId="77777777">
            <w:pPr>
              <w:spacing w:line="240" w:lineRule="auto"/>
              <w:ind w:left="0" w:right="47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824BEF3" wp14:textId="77777777">
            <w:pPr>
              <w:spacing w:line="240" w:lineRule="auto"/>
              <w:ind w:left="0" w:right="44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A6B119C" wp14:textId="77777777">
            <w:pPr>
              <w:spacing w:line="240" w:lineRule="auto"/>
              <w:ind w:left="0" w:right="47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76D556C7" wp14:textId="77777777">
            <w:pPr>
              <w:spacing w:line="240" w:lineRule="auto"/>
              <w:ind w:left="0" w:right="45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4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66A6389" wp14:textId="77777777">
            <w:pPr>
              <w:spacing w:line="240" w:lineRule="auto"/>
              <w:ind w:left="0" w:right="42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5 </w:t>
            </w:r>
          </w:p>
        </w:tc>
      </w:tr>
      <w:tr xmlns:wp14="http://schemas.microsoft.com/office/word/2010/wordml" w:rsidRPr="005A367A" w:rsidR="003176CC" w:rsidTr="003176CC" w14:paraId="21F68513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EF896F1" wp14:textId="77777777">
            <w:pPr>
              <w:spacing w:line="240" w:lineRule="auto"/>
              <w:ind w:left="0" w:right="4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37C757C9" wp14:textId="77777777">
            <w:pPr>
              <w:spacing w:line="240" w:lineRule="auto"/>
              <w:ind w:left="179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Ocena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DDBEF00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5DBF77F3" wp14:textId="77777777">
        <w:trPr>
          <w:trHeight w:val="2426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A46F46A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EK2 student omawia proces projektowania elementów struktury logistycznej miejskiej </w:t>
            </w:r>
          </w:p>
        </w:tc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176CC" w:rsidR="005A367A" w:rsidP="003176CC" w:rsidRDefault="005A367A" w14:paraId="4DC504E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9F49C0D" wp14:textId="77777777">
            <w:pPr>
              <w:spacing w:line="240" w:lineRule="auto"/>
              <w:ind w:left="0" w:right="1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procesy w ramach danego obszaru decyzyjnego na poziomie miejskim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B2FD778" wp14:textId="77777777">
            <w:pPr>
              <w:spacing w:line="240" w:lineRule="auto"/>
              <w:ind w:left="0" w:right="15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i wykonuje proces decyzyjny dla wybranego układu komunikacyjnego na poziomie miejskim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0D342C0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Umiejętności 4 pozwalają na globalne zarządzanie układem komunikacyjnym miasta na poziomie aglomeracyjnym </w:t>
            </w:r>
          </w:p>
        </w:tc>
      </w:tr>
      <w:tr xmlns:wp14="http://schemas.microsoft.com/office/word/2010/wordml" w:rsidRPr="005A367A" w:rsidR="003176CC" w:rsidTr="003176CC" w14:paraId="1A7E388E" wp14:textId="77777777">
        <w:trPr>
          <w:trHeight w:val="215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78F0ED67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EK3 student potrafi zaprojektować przebieg wybranych etapów inwestycji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461D779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FE1D505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Ma świadomość projektowania procesów zarządczych w ramach logistyki miejskiej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580D99F" wp14:textId="77777777">
            <w:pPr>
              <w:spacing w:line="240" w:lineRule="auto"/>
              <w:ind w:left="0" w:right="19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powiązania pomiędzy poszczególnymi obszarami funkcjonalności co najmniej w dwóch obszarach 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0EFD581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Jak na ocenę 4, identyfikacja w więcej niż dwóch obszarach logistyki miejskiej </w:t>
            </w:r>
          </w:p>
        </w:tc>
      </w:tr>
      <w:tr xmlns:wp14="http://schemas.microsoft.com/office/word/2010/wordml" w:rsidRPr="005A367A" w:rsidR="003176CC" w:rsidTr="0054186C" w14:paraId="628DE7D0" wp14:textId="77777777">
        <w:trPr>
          <w:trHeight w:val="189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77E24F6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EK4 student potrafi pracować w zespole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CF2D8B6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DE8F0AD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Ma świadomość potrzeby ciągłego poszerzania wiedzy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6CBDFE1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Świadomość dotyczy dwóch wybranych obszarów zarządzania jakością na poziomie miasta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DFE7FE8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Świadomość dotyczy trzech obszarów zarządzania jakością na poziomie aglomeracji </w:t>
            </w:r>
          </w:p>
        </w:tc>
      </w:tr>
      <w:tr xmlns:wp14="http://schemas.microsoft.com/office/word/2010/wordml" w:rsidRPr="005A367A" w:rsidR="0054186C" w:rsidTr="0054186C" w14:paraId="695E795D" wp14:textId="77777777">
        <w:trPr>
          <w:trHeight w:val="189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6130" w:rsidR="0054186C" w:rsidP="003176CC" w:rsidRDefault="0054186C" w14:paraId="536BA55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A26130">
              <w:rPr>
                <w:rFonts w:ascii="Times New Roman" w:hAnsi="Times New Roman" w:cs="Times New Roman"/>
                <w:color w:val="ED7D31"/>
                <w:sz w:val="22"/>
              </w:rPr>
              <w:t>EK 5 student rozumie znaczenie gospodarki o obiegu zamkniętym i logistyki zwrotnej w systemach miejskich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3176CC" w:rsidR="0054186C" w:rsidP="003176CC" w:rsidRDefault="0054186C" w14:paraId="0FB78278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D38AC" w:rsidR="0054186C" w:rsidP="009D38AC" w:rsidRDefault="009D38AC" w14:paraId="181B3AD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36C0A"/>
                <w:szCs w:val="20"/>
                <w:lang w:eastAsia="pl-PL"/>
              </w:rPr>
            </w:pP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potrafi zdefiniować podstawowe pojęcia: gospodarka o obiegu zamkniętym, logistyka zwrotna, systemy miejskie. Wskazuje ogólne zależności mię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dzy GOZ a logistyką w mieście. </w:t>
            </w: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.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D38AC" w14:paraId="246B8134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wyjaśnia mechanizmy funkcjonowania gospodarki o obiegu zamkniętym i logistyki zwrotnej w kontekście miejskim. Potrafi wskazać konkretne przykłady zastosowania (np. miejskie punkty zbiórki, recykling, systemy ponownego wykorzystania zasobów)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.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D38AC" w14:paraId="53F112F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Student analizuje i ocenia rolę logistyki zwrotnej i GOZ w zrównoważonym rozwoju miast. Samodzielnie wskazuje i omawia dobre praktyki, możliwe usprawnienia lub rekomenduje innowacyjne rozwiązania </w:t>
            </w:r>
            <w:proofErr w:type="spellStart"/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wdrażalne</w:t>
            </w:r>
            <w:proofErr w:type="spellEnd"/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w systemach miejskich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.</w:t>
            </w:r>
          </w:p>
        </w:tc>
      </w:tr>
      <w:tr xmlns:wp14="http://schemas.microsoft.com/office/word/2010/wordml" w:rsidRPr="005A367A" w:rsidR="0054186C" w:rsidTr="003176CC" w14:paraId="3C9E32B6" wp14:textId="77777777">
        <w:trPr>
          <w:trHeight w:val="189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6130" w:rsidR="0054186C" w:rsidP="003176CC" w:rsidRDefault="0054186C" w14:paraId="456A0AB3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A26130">
              <w:rPr>
                <w:rFonts w:ascii="Times New Roman" w:hAnsi="Times New Roman" w:cs="Times New Roman"/>
                <w:color w:val="ED7D31"/>
                <w:sz w:val="22"/>
              </w:rPr>
              <w:t>EK 6 Student potrafi analizować wpływ flot zeroemisyjnych na funkcjonowanie logistyki miejskiej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4186C" w:rsidP="003176CC" w:rsidRDefault="0054186C" w14:paraId="1FC39945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E4080" w:rsidR="0054186C" w:rsidP="009E4080" w:rsidRDefault="009E4080" w14:paraId="0BA7FD3C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36C0A"/>
                <w:szCs w:val="20"/>
                <w:lang w:eastAsia="pl-PL"/>
              </w:rPr>
            </w:pPr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potrafi opisać podstawowe cechy flot zeroemisyjnych (np. pojazdy elektryczne, rowery cargo). Zna ogólne korzyści ich stosowania w miastach, ale ma trudności z pełną analizą ich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wpływu na logistykę miejską.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E4080" w14:paraId="735E1564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analizuje wpływ flot zeroemisyjnych na wybrane aspekty logistyki miejskiej (np. ograniczenie hałasu, emisji, zmiana tras dostaw). Umie wskazać konkretne przykłady ich wdrożenia i omówić ich efektywność.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E4080" w14:paraId="000E44BA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potrafi kompleksowo przeanalizować zalety i ograniczenia flot zeroemisyjnych w miejskich systemach logistycznych. Wskazuje konkretne dane (np. z wdrożeń), proponuje rozwiązania optymalizujące wykorzystanie takich flot w realiach miejskich.</w:t>
            </w:r>
          </w:p>
        </w:tc>
      </w:tr>
    </w:tbl>
    <w:p xmlns:wp14="http://schemas.microsoft.com/office/word/2010/wordml" w:rsidRPr="005A367A" w:rsidR="005A367A" w:rsidP="005A367A" w:rsidRDefault="005A367A" w14:paraId="29D6B04F" wp14:textId="77777777">
      <w:pPr>
        <w:spacing w:after="218"/>
        <w:ind w:left="-24"/>
        <w:jc w:val="both"/>
        <w:rPr>
          <w:rFonts w:ascii="Times New Roman" w:hAnsi="Times New Roman" w:cs="Times New Roman"/>
          <w:sz w:val="22"/>
          <w:lang w:eastAsia="pl-PL"/>
        </w:rPr>
      </w:pPr>
      <w:r w:rsidRPr="005A367A">
        <w:rPr>
          <w:rFonts w:ascii="Times New Roman" w:hAnsi="Times New Roman" w:cs="Times New Roman"/>
          <w:sz w:val="22"/>
          <w:lang w:eastAsia="pl-PL"/>
        </w:rPr>
        <w:t xml:space="preserve"> </w:t>
      </w:r>
    </w:p>
    <w:p xmlns:wp14="http://schemas.microsoft.com/office/word/2010/wordml" w:rsidRPr="005A367A" w:rsidR="005A367A" w:rsidP="005A367A" w:rsidRDefault="005A367A" w14:paraId="0A6959E7" wp14:textId="77777777">
      <w:pPr>
        <w:spacing w:after="218"/>
        <w:ind w:left="-24"/>
        <w:jc w:val="both"/>
        <w:rPr>
          <w:rFonts w:ascii="Times New Roman" w:hAnsi="Times New Roman" w:cs="Times New Roman"/>
          <w:sz w:val="22"/>
          <w:lang w:eastAsia="pl-PL"/>
        </w:rPr>
      </w:pPr>
      <w:r w:rsidRPr="005A367A">
        <w:rPr>
          <w:rFonts w:ascii="Times New Roman" w:hAnsi="Times New Roman" w:cs="Times New Roman"/>
          <w:sz w:val="22"/>
          <w:lang w:eastAsia="pl-PL"/>
        </w:rPr>
        <w:t xml:space="preserve"> </w:t>
      </w:r>
    </w:p>
    <w:p xmlns:wp14="http://schemas.microsoft.com/office/word/2010/wordml" w:rsidRPr="005A367A" w:rsidR="005A367A" w:rsidP="005A367A" w:rsidRDefault="005A367A" w14:paraId="100C5B58" wp14:textId="77777777">
      <w:pPr>
        <w:ind w:left="-24"/>
        <w:jc w:val="both"/>
        <w:rPr>
          <w:rFonts w:ascii="Times New Roman" w:hAnsi="Times New Roman" w:cs="Times New Roman"/>
          <w:sz w:val="22"/>
          <w:lang w:eastAsia="pl-PL"/>
        </w:rPr>
      </w:pPr>
      <w:r w:rsidRPr="005A367A">
        <w:rPr>
          <w:rFonts w:ascii="Times New Roman" w:hAnsi="Times New Roman" w:cs="Times New Roman"/>
          <w:sz w:val="22"/>
          <w:lang w:eastAsia="pl-PL"/>
        </w:rPr>
        <w:t xml:space="preserve"> </w:t>
      </w:r>
    </w:p>
    <w:p xmlns:wp14="http://schemas.microsoft.com/office/word/2010/wordml" w:rsidRPr="005A367A" w:rsidR="005A367A" w:rsidP="005A367A" w:rsidRDefault="005A367A" w14:paraId="0562CB0E" wp14:textId="77777777">
      <w:pPr>
        <w:ind w:left="0"/>
        <w:rPr>
          <w:rFonts w:ascii="Times New Roman" w:hAnsi="Times New Roman" w:cs="Times New Roman"/>
        </w:rPr>
      </w:pPr>
    </w:p>
    <w:sectPr w:rsidRPr="005A367A" w:rsidR="005A367A">
      <w:pgSz w:w="11904" w:h="16836" w:orient="portrait"/>
      <w:pgMar w:top="918" w:right="1440" w:bottom="1252" w:left="1440" w:header="720" w:footer="720" w:gutter="0"/>
      <w:cols w:space="720"/>
      <w:headerReference w:type="default" r:id="R02547d4a0eba474f"/>
      <w:footerReference w:type="default" r:id="R6462b5ebaa9f4da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469467E" w:rsidP="7469467E" w:rsidRDefault="7469467E" w14:paraId="6DF21FDB" w14:textId="5ADE31EC">
    <w:pPr>
      <w:bidi w:val="0"/>
      <w:spacing w:before="0" w:beforeAutospacing="off" w:after="0" w:afterAutospacing="off"/>
      <w:ind w:left="540" w:hanging="270"/>
      <w:jc w:val="center"/>
    </w:pPr>
    <w:r w:rsidRPr="7469467E" w:rsidR="7469467E">
      <w:rPr>
        <w:noProof w:val="0"/>
        <w:sz w:val="20"/>
        <w:szCs w:val="20"/>
        <w:lang w:val="de-DE"/>
      </w:rPr>
      <w:t xml:space="preserve">„UPSKILLING - </w:t>
    </w:r>
    <w:r w:rsidRPr="7469467E" w:rsidR="7469467E">
      <w:rPr>
        <w:noProof w:val="0"/>
        <w:sz w:val="20"/>
        <w:szCs w:val="20"/>
        <w:lang w:val="de-DE"/>
      </w:rPr>
      <w:t>wsparcie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studentów</w:t>
    </w:r>
    <w:r w:rsidRPr="7469467E" w:rsidR="7469467E">
      <w:rPr>
        <w:noProof w:val="0"/>
        <w:sz w:val="20"/>
        <w:szCs w:val="20"/>
        <w:lang w:val="de-DE"/>
      </w:rPr>
      <w:t xml:space="preserve"> i </w:t>
    </w:r>
    <w:r w:rsidRPr="7469467E" w:rsidR="7469467E">
      <w:rPr>
        <w:noProof w:val="0"/>
        <w:sz w:val="20"/>
        <w:szCs w:val="20"/>
        <w:lang w:val="de-DE"/>
      </w:rPr>
      <w:t>pracowników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prowadzących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kształcenie</w:t>
    </w:r>
    <w:r w:rsidRPr="7469467E" w:rsidR="7469467E">
      <w:rPr>
        <w:noProof w:val="0"/>
        <w:sz w:val="20"/>
        <w:szCs w:val="20"/>
        <w:lang w:val="de-DE"/>
      </w:rPr>
      <w:t xml:space="preserve"> na </w:t>
    </w:r>
    <w:r w:rsidRPr="7469467E" w:rsidR="7469467E">
      <w:rPr>
        <w:noProof w:val="0"/>
        <w:sz w:val="20"/>
        <w:szCs w:val="20"/>
        <w:lang w:val="de-DE"/>
      </w:rPr>
      <w:t>wybranych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kierunkach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studiów</w:t>
    </w:r>
    <w:r w:rsidRPr="7469467E" w:rsidR="7469467E">
      <w:rPr>
        <w:noProof w:val="0"/>
        <w:sz w:val="20"/>
        <w:szCs w:val="20"/>
        <w:lang w:val="de-DE"/>
      </w:rPr>
      <w:t xml:space="preserve"> w </w:t>
    </w:r>
    <w:r w:rsidRPr="7469467E" w:rsidR="7469467E">
      <w:rPr>
        <w:noProof w:val="0"/>
        <w:sz w:val="20"/>
        <w:szCs w:val="20"/>
        <w:lang w:val="de-DE"/>
      </w:rPr>
      <w:t>Międzynarodowej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Akademii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Nauk</w:t>
    </w:r>
    <w:r w:rsidRPr="7469467E" w:rsidR="7469467E">
      <w:rPr>
        <w:noProof w:val="0"/>
        <w:sz w:val="20"/>
        <w:szCs w:val="20"/>
        <w:lang w:val="de-DE"/>
      </w:rPr>
      <w:t xml:space="preserve"> </w:t>
    </w:r>
    <w:r w:rsidRPr="7469467E" w:rsidR="7469467E">
      <w:rPr>
        <w:noProof w:val="0"/>
        <w:sz w:val="20"/>
        <w:szCs w:val="20"/>
        <w:lang w:val="de-DE"/>
      </w:rPr>
      <w:t>Stosowanych</w:t>
    </w:r>
    <w:r w:rsidRPr="7469467E" w:rsidR="7469467E">
      <w:rPr>
        <w:noProof w:val="0"/>
        <w:sz w:val="20"/>
        <w:szCs w:val="20"/>
        <w:lang w:val="de-DE"/>
      </w:rPr>
      <w:t xml:space="preserve"> w </w:t>
    </w:r>
    <w:r w:rsidRPr="7469467E" w:rsidR="7469467E">
      <w:rPr>
        <w:noProof w:val="0"/>
        <w:sz w:val="20"/>
        <w:szCs w:val="20"/>
        <w:lang w:val="de-DE"/>
      </w:rPr>
      <w:t>Łomży</w:t>
    </w:r>
    <w:r w:rsidRPr="7469467E" w:rsidR="7469467E">
      <w:rPr>
        <w:noProof w:val="0"/>
        <w:sz w:val="20"/>
        <w:szCs w:val="20"/>
        <w:lang w:val="de-DE"/>
      </w:rPr>
      <w:t xml:space="preserve">”  </w:t>
    </w:r>
  </w:p>
  <w:p w:rsidR="7469467E" w:rsidP="7469467E" w:rsidRDefault="7469467E" w14:paraId="661C6D4F" w14:textId="1CE5B089">
    <w:pPr>
      <w:bidi w:val="0"/>
      <w:spacing w:before="0" w:beforeAutospacing="off" w:after="0" w:afterAutospacing="off"/>
      <w:ind w:hanging="3427"/>
      <w:jc w:val="center"/>
    </w:pPr>
    <w:r w:rsidRPr="7469467E" w:rsidR="7469467E">
      <w:rPr>
        <w:noProof w:val="0"/>
        <w:sz w:val="20"/>
        <w:szCs w:val="20"/>
        <w:lang w:val="de"/>
      </w:rPr>
      <w:t>Nr.  FERS.01.05-IP.08-0278/23</w:t>
    </w:r>
  </w:p>
  <w:p w:rsidR="7469467E" w:rsidP="7469467E" w:rsidRDefault="7469467E" w14:paraId="629D0A99" w14:textId="2EEE9FBA">
    <w:pPr>
      <w:pStyle w:val="Footer"/>
      <w:bidi w:val="0"/>
      <w:ind w:left="2340" w:hanging="2977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469467E" w:rsidP="7469467E" w:rsidRDefault="7469467E" w14:paraId="4C9CE627" w14:textId="7566C9B5">
    <w:pPr>
      <w:bidi w:val="0"/>
      <w:ind w:left="2520" w:hanging="1440"/>
    </w:pPr>
    <w:r w:rsidR="7469467E">
      <w:drawing>
        <wp:inline wp14:editId="2168BE3A" wp14:anchorId="508BAD24">
          <wp:extent cx="5724525" cy="790575"/>
          <wp:effectExtent l="0" t="0" r="0" b="0"/>
          <wp:docPr id="56725900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567259003" name=""/>
                  <pic:cNvPicPr/>
                </pic:nvPicPr>
                <pic:blipFill>
                  <a:blip xmlns:r="http://schemas.openxmlformats.org/officeDocument/2006/relationships" r:embed="rId164708715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4252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0NbM0NTYyMjdU0lEKTi0uzszPAykwqgUAndlJCywAAAA="/>
  </w:docVars>
  <w:rsids>
    <w:rsidRoot w:val="00AD7E5F"/>
    <w:rsid w:val="00077458"/>
    <w:rsid w:val="00081D57"/>
    <w:rsid w:val="003176CC"/>
    <w:rsid w:val="00371708"/>
    <w:rsid w:val="004620DF"/>
    <w:rsid w:val="00527556"/>
    <w:rsid w:val="0054186C"/>
    <w:rsid w:val="00561C63"/>
    <w:rsid w:val="0056792A"/>
    <w:rsid w:val="005A367A"/>
    <w:rsid w:val="005D1FA8"/>
    <w:rsid w:val="006B04D1"/>
    <w:rsid w:val="006D3B87"/>
    <w:rsid w:val="00736CD4"/>
    <w:rsid w:val="0082323F"/>
    <w:rsid w:val="009D38AC"/>
    <w:rsid w:val="009E4080"/>
    <w:rsid w:val="00A26130"/>
    <w:rsid w:val="00AD7E5F"/>
    <w:rsid w:val="00B05363"/>
    <w:rsid w:val="00B470C9"/>
    <w:rsid w:val="00BA0514"/>
    <w:rsid w:val="04C38778"/>
    <w:rsid w:val="3C929F88"/>
    <w:rsid w:val="67EF86E3"/>
    <w:rsid w:val="7469467E"/>
    <w:rsid w:val="7CB0D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4531D8"/>
  <w15:chartTrackingRefBased/>
  <w15:docId w15:val="{02E0CB49-3AC4-4DBB-9C12-D4407F95CA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line="259" w:lineRule="auto"/>
      <w:ind w:left="4957"/>
    </w:pPr>
    <w:rPr>
      <w:rFonts w:eastAsia="Calibri" w:cs="Calibri"/>
      <w:color w:val="000000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5A367A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A36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61C63"/>
    <w:pPr>
      <w:spacing w:after="160"/>
      <w:ind w:left="720"/>
      <w:contextualSpacing/>
    </w:pPr>
    <w:rPr>
      <w:rFonts w:cs="Times New Roman"/>
      <w:color w:val="auto"/>
      <w:sz w:val="22"/>
      <w:lang w:eastAsia="en-US"/>
    </w:rPr>
  </w:style>
  <w:style w:type="character" w:styleId="Wyrnieniedelikatne">
    <w:name w:val="Subtle Emphasis"/>
    <w:uiPriority w:val="19"/>
    <w:qFormat/>
    <w:rsid w:val="0082323F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7469467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469467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02547d4a0eba474f" /><Relationship Type="http://schemas.openxmlformats.org/officeDocument/2006/relationships/footer" Target="footer.xml" Id="R6462b5ebaa9f4da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64708715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EF000-5735-45BE-88C2-058B72E0BC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AD139-D466-4F40-AC7B-4DA8AE65524F}"/>
</file>

<file path=customXml/itemProps3.xml><?xml version="1.0" encoding="utf-8"?>
<ds:datastoreItem xmlns:ds="http://schemas.openxmlformats.org/officeDocument/2006/customXml" ds:itemID="{E6731BB4-55EA-4044-BA72-894D1F07A1D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7</revision>
  <dcterms:created xsi:type="dcterms:W3CDTF">2025-07-04T10:54:00.0000000Z</dcterms:created>
  <dcterms:modified xsi:type="dcterms:W3CDTF">2025-07-04T10:58:03.6258439Z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