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D1CF7" w:rsidP="006D1CF7" w:rsidRDefault="006D1CF7" w14:paraId="672A6659" wp14:textId="77777777">
      <w:pPr>
        <w:rPr>
          <w:rFonts w:cs="Mangal"/>
          <w:szCs w:val="21"/>
        </w:rPr>
        <w:sectPr w:rsidR="006D1CF7" w:rsidSect="006D1CF7">
          <w:pgSz w:w="11906" w:h="16838" w:orient="portrait"/>
          <w:pgMar w:top="1134" w:right="1134" w:bottom="1134" w:left="1134" w:header="708" w:footer="708" w:gutter="0"/>
          <w:cols w:space="0"/>
          <w:headerReference w:type="default" r:id="R4755102e7bfc431a"/>
          <w:footerReference w:type="default" r:id="R89acc17628c54145"/>
        </w:sectPr>
      </w:pPr>
    </w:p>
    <w:p xmlns:wp14="http://schemas.microsoft.com/office/word/2010/wordml" w:rsidR="006D1CF7" w:rsidP="006D1CF7" w:rsidRDefault="006D1CF7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D1CF7" w:rsidTr="00A83C2F" w14:paraId="29BB4B6C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AFCE27D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Logistyka zaopatrzenia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022E57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SSI.LO.311</w:t>
            </w:r>
          </w:p>
        </w:tc>
      </w:tr>
      <w:tr xmlns:wp14="http://schemas.microsoft.com/office/word/2010/wordml" w:rsidR="006D1CF7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D1CF7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D1CF7" w:rsidTr="00A83C2F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C006D9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D1CF7" w:rsidTr="00A83C2F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D1CF7" w:rsidP="006D1CF7" w:rsidRDefault="006D1CF7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D1CF7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D1CF7" w:rsidTr="00A83C2F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C006D9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D1CF7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6D1CF7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6D1CF7" w:rsidP="006D1CF7" w:rsidRDefault="006D1CF7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D1CF7" w:rsidTr="00A83C2F" w14:paraId="01B0C35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BD4282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ANDRZEJ JEZIERSKI</w:t>
            </w:r>
          </w:p>
        </w:tc>
      </w:tr>
      <w:tr xmlns:wp14="http://schemas.microsoft.com/office/word/2010/wordml" w:rsidR="006D1CF7" w:rsidTr="00A83C2F" w14:paraId="25BD150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B5F489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ma opanowane podstawy ekonomii i zarządzania a także posiada podstawową wiedzę dotyczącą logistyki</w:t>
            </w:r>
          </w:p>
        </w:tc>
      </w:tr>
      <w:tr xmlns:wp14="http://schemas.microsoft.com/office/word/2010/wordml" w:rsidR="006D1CF7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6D1CF7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D1CF7" w:rsidTr="00A83C2F" w14:paraId="0EAD843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D1CF7" w:rsidTr="00A83C2F" w14:paraId="02A1B321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3D68D8C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prezentacje multimedialne</w:t>
                  </w:r>
                </w:p>
              </w:tc>
            </w:tr>
            <w:tr w:rsidR="006D1CF7" w:rsidTr="00A83C2F" w14:paraId="16CC6582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393A0A2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tradycyjny z elementami konwersacji</w:t>
                  </w:r>
                </w:p>
              </w:tc>
            </w:tr>
            <w:tr w:rsidR="006D1CF7" w:rsidTr="00A83C2F" w14:paraId="7F626B5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04C6456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6D1CF7" w:rsidP="00A83C2F" w:rsidRDefault="006D1CF7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D1CF7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D1CF7" w:rsidTr="00A83C2F" w14:paraId="680AC0EE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1B60205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kształcenia w ramach w/w/ przedmiotu jest opanowanie podstaw dotyczących podsystemu logistyki zaopatrzenia</w:t>
            </w:r>
          </w:p>
        </w:tc>
      </w:tr>
    </w:tbl>
    <w:p xmlns:wp14="http://schemas.microsoft.com/office/word/2010/wordml" w:rsidR="006D1CF7" w:rsidP="006D1CF7" w:rsidRDefault="006D1CF7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1CF7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D1CF7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D1CF7" w:rsidTr="00A83C2F" w14:paraId="209E05C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602CF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posiada wiedzę z obszaru podsystemu logistyki, logistyki zaopatrzenia, oraz podstawową wiedzę dotyczącą możliwości wykorzystania technik, metod i narzędzi logistyki zaopatrzenia </w:t>
            </w:r>
            <w:r w:rsidRPr="0037479C">
              <w:rPr>
                <w:color w:val="FF0000"/>
                <w:sz w:val="20"/>
                <w:szCs w:val="20"/>
              </w:rPr>
              <w:t>związane z obiegiem zamkniętym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D1CF7" w:rsidTr="00A83C2F" w14:paraId="0A9EB9DE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CD96DF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SSI.LO.311_W01</w:t>
                  </w:r>
                </w:p>
              </w:tc>
            </w:tr>
            <w:tr w:rsidR="006D1CF7" w:rsidTr="00A83C2F" w14:paraId="752AD68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D1CF7" w:rsidTr="00A83C2F" w14:paraId="415B640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3A50EC3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  <w:tr w:rsidR="006D1CF7" w:rsidTr="00A83C2F" w14:paraId="169A26D3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2AA9BD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</w:p>
                    </w:tc>
                  </w:tr>
                  <w:tr w:rsidR="006D1CF7" w:rsidTr="00A83C2F" w14:paraId="69113D0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DD28C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KL1_W11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6D1CF7" w:rsidP="00A83C2F" w:rsidRDefault="006D1CF7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1CF7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D1CF7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D1CF7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6D1CF7" w:rsidP="00A83C2F" w:rsidRDefault="006D1CF7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1CF7" w:rsidP="00A83C2F" w:rsidRDefault="006D1CF7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1CF7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D1CF7" w:rsidTr="00A83C2F" w14:paraId="6B3233F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727997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prosty system typowy dla logistyki zaopatrzenia </w:t>
            </w:r>
            <w:r w:rsidRPr="0037479C">
              <w:rPr>
                <w:color w:val="FF0000"/>
                <w:sz w:val="20"/>
                <w:szCs w:val="20"/>
              </w:rPr>
              <w:t>jako obieg zamknięty w logistyce z wykorzystaniem projektowania uniwersalnego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potrafi pracować indywidualnie i w zespole, szacować czas potrzebny na realizację zleconego zadania, opracować i zrealizować harmonogram prac np. w sferze zaopatrzenia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potrafi myśleć i działać w sposób przedsiębiorczy i innowacyjny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1CF7" w:rsidTr="00A83C2F" w14:paraId="7B060F6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41CFC51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SSI.LO.311_U01</w:t>
                  </w:r>
                </w:p>
              </w:tc>
            </w:tr>
            <w:tr w:rsidR="006D1CF7" w:rsidTr="00A83C2F" w14:paraId="0209F14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1CF7" w:rsidTr="00A83C2F" w14:paraId="252A17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C372B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</w:p>
                    </w:tc>
                  </w:tr>
                  <w:tr w:rsidR="006D1CF7" w:rsidTr="00A83C2F" w14:paraId="76FA66F7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40445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6D1CF7" w:rsidTr="00A83C2F" w14:paraId="589E2DE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8EBF0B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KL1_U11</w:t>
                        </w:r>
                      </w:p>
                    </w:tc>
                  </w:tr>
                  <w:tr w:rsidR="006D1CF7" w:rsidTr="00A83C2F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6D1CF7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6D1CF7" w:rsidP="00A83C2F" w:rsidRDefault="006D1CF7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1CF7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1CF7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1CF7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6D1CF7" w:rsidP="00A83C2F" w:rsidRDefault="006D1CF7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1CF7" w:rsidP="00A83C2F" w:rsidRDefault="006D1CF7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1CF7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D1CF7" w:rsidTr="00A83C2F" w14:paraId="20EB3A2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DC613E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myśli i działa w sposób przedsiębiorczy oraz innowacyjny w odniesieniu do obszaru logistyki zaopatrzenia </w:t>
            </w:r>
            <w:r w:rsidRPr="0037479C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wykonuje ćwiczenia oraz bierze udział w dyskusji nad LZ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1CF7" w:rsidTr="00A83C2F" w14:paraId="7206063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45C32B7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SSI.LO.311_K02</w:t>
                  </w:r>
                </w:p>
              </w:tc>
            </w:tr>
            <w:tr w:rsidR="006D1CF7" w:rsidTr="00A83C2F" w14:paraId="7DB8C9B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1CF7" w:rsidTr="00A83C2F" w14:paraId="7200E25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B8F5C9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5A534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A5349" w:rsidR="005A5349">
                          <w:rPr>
                            <w:color w:val="FF0000"/>
                            <w:sz w:val="20"/>
                            <w:szCs w:val="20"/>
                          </w:rPr>
                          <w:t>KL1_K06</w:t>
                        </w:r>
                      </w:p>
                    </w:tc>
                  </w:tr>
                </w:tbl>
                <w:p w:rsidR="006D1CF7" w:rsidP="00A83C2F" w:rsidRDefault="006D1CF7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1CF7" w:rsidTr="00A83C2F" w14:paraId="443F67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1CF7" w:rsidTr="00A83C2F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1CF7" w:rsidTr="00A83C2F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D1CF7" w:rsidP="00A83C2F" w:rsidRDefault="006D1CF7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28B389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1CF7" w:rsidTr="00A83C2F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D1CF7" w:rsidP="00A83C2F" w:rsidRDefault="006D1CF7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1CF7" w:rsidP="00A83C2F" w:rsidRDefault="006D1CF7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1CF7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D1CF7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D1CF7" w:rsidTr="00A83C2F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C006D9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1CF7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6D1CF7" w:rsidTr="00A83C2F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C006D9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6D1CF7" w:rsidP="006D1CF7" w:rsidRDefault="006D1CF7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6D1CF7" w:rsidTr="00A83C2F" w14:paraId="2C53F44D" wp14:textId="77777777"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6D1CF7" w:rsidP="006D1CF7" w:rsidRDefault="006D1CF7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1CF7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D1CF7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6D1CF7" w:rsidP="006D1CF7" w:rsidRDefault="006D1CF7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D1CF7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1CF7" w:rsidP="00A83C2F" w:rsidRDefault="006D1CF7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D1CF7" w:rsidTr="00A83C2F" w14:paraId="16429B2C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1CF7" w:rsidTr="00A83C2F" w14:paraId="124C8B1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D1CF7" w:rsidTr="00A83C2F" w14:paraId="60677A4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53F2DBF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Zarządzanie procesami zaopatrzenia, logistyka i jej elementy w procesie zaopatrzenia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strategia działalności organizacji w zakresie zaopatrzenia, zarządzanie procesami informatycznymi związanymi z zaopatrzeniem.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Ekologistyka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zaopatrzenia, działania proekologiczne,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logistyka zwrotna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C006D9" w14:paraId="423D4B9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bookmarkStart w:name="_GoBack" w:id="0"/>
                              <w:bookmarkEnd w:id="0"/>
                              <w:r w:rsidR="006D1CF7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6D1CF7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7666794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09FBC5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1020EF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SSI.LO.311_U01</w:t>
                                    </w:r>
                                  </w:p>
                                </w:tc>
                              </w:tr>
                              <w:tr w:rsidR="006D1CF7" w:rsidTr="00A83C2F" w14:paraId="791725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4ABDA6C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62EBF3C5" wp14:textId="77777777"/>
              </w:tc>
            </w:tr>
            <w:tr w:rsidR="006D1CF7" w:rsidTr="00A83C2F" w14:paraId="17800F2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D1CF7" w:rsidTr="00A83C2F" w14:paraId="044B575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DAFA6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1.Fazowe kryterium klasyfikacji systemów logistycznych - miejsce logistyki zaopatrzenia w systemie logistycznym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3640F2B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0789DB5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079F811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  <w:tr w:rsidR="006D1CF7" w:rsidTr="00A83C2F" w14:paraId="379ADC8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276D5BC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70F37D7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1D9DFC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2. Główne aktywności procesu logistyki zaopatrzenia: planowanie potrzeb zasobowych, wybór dostawcy, organizacja dostaw, zarządzanie zapasami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5A6A924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5940799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72DD006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35F075B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A5B861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0DB1573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30158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3. Główne decyzje podejmowane w ramach poszczególnych aktywności procesu logistyki zaopatrzenia </w:t>
                        </w:r>
                        <w:r w:rsidRPr="00A86525">
                          <w:rPr>
                            <w:color w:val="FF0000"/>
                            <w:sz w:val="20"/>
                            <w:szCs w:val="20"/>
                          </w:rPr>
                          <w:t>według projektowania uniwersalnego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12C0FB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3E8E33B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1908F82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198720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772B72E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17713F8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2ECB8E6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0C6117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4. Metody i narzędzia w ramach poszczególnych aktywności procesu logistyki zaopatrzenia </w:t>
                        </w:r>
                        <w:r w:rsidRPr="0037479C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212FB15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400562E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46255DE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38BAE06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108C34C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D1CF7" w:rsidTr="00A83C2F" w14:paraId="6D1F2C7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3B71192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5. Relacje logistyki zaopatrzenia z innymi podsystemami logistyki powiązane </w:t>
                        </w:r>
                        <w:r w:rsidRPr="00A86525">
                          <w:rPr>
                            <w:color w:val="FF0000"/>
                            <w:sz w:val="20"/>
                            <w:szCs w:val="20"/>
                          </w:rPr>
                          <w:t>z zrównoważonym rozwojem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1CF7" w:rsidTr="00A83C2F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D1CF7" w:rsidTr="00A83C2F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1CF7" w:rsidTr="00A83C2F" w14:paraId="0EF1F7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1CF7" w:rsidP="00A83C2F" w:rsidRDefault="006D1CF7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1CF7" w:rsidTr="00A83C2F" w14:paraId="5464224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2C9AC42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SSI.LO.311_W01</w:t>
                                    </w:r>
                                  </w:p>
                                </w:tc>
                              </w:tr>
                              <w:tr w:rsidR="006D1CF7" w:rsidTr="00A83C2F" w14:paraId="590790D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1CF7" w:rsidP="00A83C2F" w:rsidRDefault="006D1CF7" w14:paraId="58A711A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SSI.LO.311_K02</w:t>
                                    </w:r>
                                  </w:p>
                                </w:tc>
                              </w:tr>
                            </w:tbl>
                            <w:p w:rsidR="006D1CF7" w:rsidP="00A83C2F" w:rsidRDefault="006D1CF7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1CF7" w:rsidP="00A83C2F" w:rsidRDefault="006D1CF7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1CF7" w:rsidP="00A83C2F" w:rsidRDefault="006D1CF7" w14:paraId="6537F28F" wp14:textId="77777777"/>
              </w:tc>
            </w:tr>
          </w:tbl>
          <w:p w:rsidR="006D1CF7" w:rsidP="00A83C2F" w:rsidRDefault="006D1CF7" w14:paraId="6DFB9E20" wp14:textId="77777777">
            <w:pPr>
              <w:pStyle w:val="Standard"/>
            </w:pPr>
          </w:p>
        </w:tc>
      </w:tr>
    </w:tbl>
    <w:p xmlns:wp14="http://schemas.microsoft.com/office/word/2010/wordml" w:rsidR="006D1CF7" w:rsidP="006D1CF7" w:rsidRDefault="006D1CF7" w14:paraId="70DF9E5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D1CF7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D1CF7" w:rsidTr="00A83C2F" w14:paraId="1714986D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1CF7" w:rsidTr="00A83C2F" w14:paraId="63200C8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D1CF7" w:rsidTr="00A83C2F" w14:paraId="42DD771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02D10C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  <w:tr w:rsidR="006D1CF7" w:rsidTr="00A83C2F" w14:paraId="32BFE9D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0E5E056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78941E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6D1CF7" w:rsidP="00A83C2F" w:rsidRDefault="006D1CF7" w14:paraId="44E871BC" wp14:textId="77777777">
                  <w:pPr>
                    <w:pStyle w:val="Standard"/>
                  </w:pPr>
                </w:p>
              </w:tc>
            </w:tr>
            <w:tr w:rsidR="006D1CF7" w:rsidTr="00A83C2F" w14:paraId="17DA78B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1CF7" w:rsidP="00A83C2F" w:rsidRDefault="006D1CF7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D1CF7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6A861A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  <w:tr w:rsidR="006D1CF7" w:rsidTr="00A83C2F" w14:paraId="01F3B56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21CDCB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1CF7" w:rsidP="00A83C2F" w:rsidRDefault="006D1CF7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6D1CF7" w:rsidP="00A83C2F" w:rsidRDefault="006D1CF7" w14:paraId="144A5D23" wp14:textId="77777777">
                  <w:pPr>
                    <w:pStyle w:val="Standard"/>
                  </w:pPr>
                </w:p>
              </w:tc>
            </w:tr>
          </w:tbl>
          <w:p w:rsidR="006D1CF7" w:rsidP="00A83C2F" w:rsidRDefault="006D1CF7" w14:paraId="738610EB" wp14:textId="77777777">
            <w:pPr>
              <w:pStyle w:val="Standard"/>
            </w:pPr>
          </w:p>
        </w:tc>
      </w:tr>
    </w:tbl>
    <w:p xmlns:wp14="http://schemas.microsoft.com/office/word/2010/wordml" w:rsidR="006D1CF7" w:rsidP="006D1CF7" w:rsidRDefault="006D1CF7" w14:paraId="637805D2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D1CF7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D1CF7" w:rsidTr="00A83C2F" w14:paraId="24E8C355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A83C2F" w:rsidRDefault="006D1CF7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6D1CF7" w:rsidRDefault="006D1CF7" w14:paraId="3EE08EA9" wp14:textId="77777777">
            <w:pPr>
              <w:pStyle w:val="TableContents"/>
              <w:numPr>
                <w:ilvl w:val="0"/>
                <w:numId w:val="1"/>
              </w:numPr>
              <w:ind w:left="257" w:hanging="2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Jezierski: Logistyczne determinanty kształtowania struktur rynku, wyd. UG, Gdańsk 2013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Z. S. Wolski, Cz. Skowronek: Logistyka w przedsiębiorstwie, PWE, Warszawa 1998</w:t>
            </w:r>
          </w:p>
          <w:p w:rsidRPr="0058225B" w:rsidR="006D1CF7" w:rsidP="00A83C2F" w:rsidRDefault="006D1CF7" w14:paraId="13A75AF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8225B">
              <w:rPr>
                <w:color w:val="FF0000"/>
                <w:sz w:val="20"/>
                <w:szCs w:val="20"/>
              </w:rPr>
              <w:t xml:space="preserve">A. Koliński, M. </w:t>
            </w:r>
            <w:proofErr w:type="spellStart"/>
            <w:r w:rsidRPr="0058225B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58225B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Naukowo0Wydawniczego ,,</w:t>
            </w:r>
            <w:proofErr w:type="spellStart"/>
            <w:r w:rsidRPr="0058225B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58225B">
              <w:rPr>
                <w:color w:val="FF0000"/>
                <w:sz w:val="20"/>
                <w:szCs w:val="20"/>
              </w:rPr>
              <w:t>”,  Radom 2019</w:t>
            </w:r>
          </w:p>
          <w:p w:rsidR="006D1CF7" w:rsidP="00A83C2F" w:rsidRDefault="006D1CF7" w14:paraId="463F29E8" wp14:textId="77777777">
            <w:pPr>
              <w:pStyle w:val="TableContents"/>
              <w:ind w:left="720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1CF7" w:rsidP="006D1CF7" w:rsidRDefault="006D1CF7" w14:paraId="4FFC9623" wp14:textId="77777777">
            <w:pPr>
              <w:pStyle w:val="Standard"/>
              <w:numPr>
                <w:ilvl w:val="0"/>
                <w:numId w:val="2"/>
              </w:numPr>
              <w:ind w:left="310" w:hanging="3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Jezierski: Konkurencja na rynku usług logistycznych w Polsce, wyd. UG, Gdańsk 2019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Cz. Skowronek, Z. </w:t>
            </w:r>
            <w:proofErr w:type="spellStart"/>
            <w:r>
              <w:rPr>
                <w:sz w:val="20"/>
                <w:szCs w:val="20"/>
              </w:rPr>
              <w:t>Sarjusz</w:t>
            </w:r>
            <w:proofErr w:type="spellEnd"/>
            <w:r>
              <w:rPr>
                <w:sz w:val="20"/>
                <w:szCs w:val="20"/>
              </w:rPr>
              <w:t>-Wolski "Logistyka w przedsiębiorstwie" wyd. PWE W-</w:t>
            </w:r>
            <w:proofErr w:type="spellStart"/>
            <w:r>
              <w:rPr>
                <w:sz w:val="20"/>
                <w:szCs w:val="20"/>
              </w:rPr>
              <w:t>wa</w:t>
            </w:r>
            <w:proofErr w:type="spellEnd"/>
            <w:r>
              <w:rPr>
                <w:sz w:val="20"/>
                <w:szCs w:val="20"/>
              </w:rPr>
              <w:t xml:space="preserve"> 2008,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M. Szymczak "Decyzje logistyczne z EXCELEM" wyd. DIFIN W-</w:t>
            </w:r>
            <w:proofErr w:type="spellStart"/>
            <w:r>
              <w:rPr>
                <w:sz w:val="20"/>
                <w:szCs w:val="20"/>
              </w:rPr>
              <w:t>wa</w:t>
            </w:r>
            <w:proofErr w:type="spellEnd"/>
            <w:r>
              <w:rPr>
                <w:sz w:val="20"/>
                <w:szCs w:val="20"/>
              </w:rPr>
              <w:t xml:space="preserve"> 2011</w:t>
            </w:r>
          </w:p>
          <w:p w:rsidRPr="0058225B" w:rsidR="006D1CF7" w:rsidP="00A83C2F" w:rsidRDefault="006D1CF7" w14:paraId="7A922A6C" wp14:textId="77777777">
            <w:pPr>
              <w:pStyle w:val="Akapitzlist"/>
              <w:suppressAutoHyphens w:val="0"/>
              <w:autoSpaceDN/>
              <w:ind w:left="31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8225B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Pr="0058225B" w:rsidR="006D1CF7" w:rsidP="00A83C2F" w:rsidRDefault="006D1CF7" w14:paraId="3AC0355B" wp14:textId="77777777">
            <w:pPr>
              <w:pStyle w:val="Akapitzlist"/>
              <w:suppressAutoHyphens w:val="0"/>
              <w:autoSpaceDN/>
              <w:ind w:left="31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8225B">
              <w:rPr>
                <w:color w:val="FF0000"/>
                <w:sz w:val="20"/>
                <w:szCs w:val="20"/>
              </w:rPr>
              <w:t xml:space="preserve">A. M. </w:t>
            </w:r>
            <w:proofErr w:type="spellStart"/>
            <w:r w:rsidRPr="0058225B">
              <w:rPr>
                <w:color w:val="FF0000"/>
                <w:sz w:val="20"/>
                <w:szCs w:val="20"/>
              </w:rPr>
              <w:t>Jeszke</w:t>
            </w:r>
            <w:proofErr w:type="spellEnd"/>
            <w:r w:rsidRPr="0058225B">
              <w:rPr>
                <w:color w:val="FF0000"/>
                <w:sz w:val="20"/>
                <w:szCs w:val="20"/>
              </w:rPr>
              <w:t>, Logistyka zwrotna. Potencjał, efektywność, oszczędności, wyd. Uniwersytetu Ekonomicznego w Poznaniu, Poznań 2014.</w:t>
            </w:r>
          </w:p>
          <w:p w:rsidR="006D1CF7" w:rsidP="00A83C2F" w:rsidRDefault="006D1CF7" w14:paraId="3B7B4B86" wp14:textId="77777777">
            <w:pPr>
              <w:pStyle w:val="Standard"/>
              <w:ind w:left="720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1CF7" w:rsidP="006D1CF7" w:rsidRDefault="006D1CF7" w14:paraId="3A0FF5F2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D1CF7" w:rsidP="006D1CF7" w:rsidRDefault="006D1CF7" w14:paraId="5630AD66" wp14:textId="77777777">
      <w:pPr>
        <w:rPr>
          <w:rFonts w:cs="Mangal"/>
          <w:szCs w:val="21"/>
        </w:rPr>
        <w:sectPr w:rsidR="006D1C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5abe46d318b4b7f"/>
          <w:footerReference w:type="default" r:id="Rf61d69904f934543"/>
        </w:sectPr>
      </w:pPr>
    </w:p>
    <w:p xmlns:wp14="http://schemas.microsoft.com/office/word/2010/wordml" w:rsidR="006D1CF7" w:rsidP="006D1CF7" w:rsidRDefault="006D1CF7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D1CF7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D1CF7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D1CF7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D1CF7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D1CF7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D1CF7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D1CF7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D1CF7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1CF7" w:rsidP="00A83C2F" w:rsidRDefault="006D1CF7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D1CF7" w:rsidP="006D1CF7" w:rsidRDefault="006D1CF7" w14:paraId="2BA226A1" wp14:textId="77777777">
      <w:pPr>
        <w:pStyle w:val="Standard"/>
      </w:pPr>
    </w:p>
    <w:p xmlns:wp14="http://schemas.microsoft.com/office/word/2010/wordml" w:rsidR="006D1CF7" w:rsidP="006D1CF7" w:rsidRDefault="006D1CF7" w14:paraId="17AD93B2" wp14:textId="77777777">
      <w:pPr>
        <w:rPr>
          <w:rFonts w:cs="Mangal"/>
          <w:szCs w:val="21"/>
        </w:rPr>
        <w:sectPr w:rsidR="006D1CF7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63cc1a78a874303"/>
          <w:footerReference w:type="default" r:id="R3d44b9f2f23d4cf5"/>
        </w:sectPr>
      </w:pPr>
    </w:p>
    <w:p xmlns:wp14="http://schemas.microsoft.com/office/word/2010/wordml" w:rsidR="006D1CF7" w:rsidP="006D1CF7" w:rsidRDefault="006D1CF7" w14:paraId="0DE4B5B7" wp14:textId="77777777">
      <w:pPr>
        <w:pStyle w:val="Standard"/>
      </w:pPr>
    </w:p>
    <w:p xmlns:wp14="http://schemas.microsoft.com/office/word/2010/wordml" w:rsidR="00937330" w:rsidRDefault="00937330" w14:paraId="66204FF1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1bcaed41bb754139"/>
      <w:footerReference w:type="default" r:id="R820a0333928e4ae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5FB56F" w:rsidTr="7D5FB56F" w14:paraId="445F3E10">
      <w:trPr>
        <w:trHeight w:val="300"/>
      </w:trPr>
      <w:tc>
        <w:tcPr>
          <w:tcW w:w="3210" w:type="dxa"/>
          <w:tcMar/>
        </w:tcPr>
        <w:p w:rsidR="7D5FB56F" w:rsidP="7D5FB56F" w:rsidRDefault="7D5FB56F" w14:paraId="1D9C6D70" w14:textId="7357FA5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5FB56F" w:rsidP="7D5FB56F" w:rsidRDefault="7D5FB56F" w14:paraId="21C1DAAC" w14:textId="3B4F693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5FB56F" w:rsidP="7D5FB56F" w:rsidRDefault="7D5FB56F" w14:paraId="4970A96D" w14:textId="32A6107F">
          <w:pPr>
            <w:pStyle w:val="Header"/>
            <w:bidi w:val="0"/>
            <w:ind w:right="-115"/>
            <w:jc w:val="right"/>
          </w:pPr>
        </w:p>
      </w:tc>
    </w:tr>
  </w:tbl>
  <w:p w:rsidR="7D5FB56F" w:rsidP="7D5FB56F" w:rsidRDefault="7D5FB56F" w14:paraId="2AC5236B" w14:textId="3EE16D7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5FB56F" w:rsidTr="7D5FB56F" w14:paraId="76713683">
      <w:trPr>
        <w:trHeight w:val="300"/>
      </w:trPr>
      <w:tc>
        <w:tcPr>
          <w:tcW w:w="3210" w:type="dxa"/>
          <w:tcMar/>
        </w:tcPr>
        <w:p w:rsidR="7D5FB56F" w:rsidP="7D5FB56F" w:rsidRDefault="7D5FB56F" w14:paraId="4385CB30" w14:textId="1D3C685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5FB56F" w:rsidP="7D5FB56F" w:rsidRDefault="7D5FB56F" w14:paraId="5C5AF716" w14:textId="7FB2C4D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5FB56F" w:rsidP="7D5FB56F" w:rsidRDefault="7D5FB56F" w14:paraId="00736B81" w14:textId="11DAF25D">
          <w:pPr>
            <w:pStyle w:val="Header"/>
            <w:bidi w:val="0"/>
            <w:ind w:right="-115"/>
            <w:jc w:val="right"/>
          </w:pPr>
        </w:p>
      </w:tc>
    </w:tr>
  </w:tbl>
  <w:p w:rsidR="7D5FB56F" w:rsidP="7D5FB56F" w:rsidRDefault="7D5FB56F" w14:paraId="10313E1D" w14:textId="0D46B826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5FB56F" w:rsidTr="7D5FB56F" w14:paraId="3BA13998">
      <w:trPr>
        <w:trHeight w:val="300"/>
      </w:trPr>
      <w:tc>
        <w:tcPr>
          <w:tcW w:w="3210" w:type="dxa"/>
          <w:tcMar/>
        </w:tcPr>
        <w:p w:rsidR="7D5FB56F" w:rsidP="7D5FB56F" w:rsidRDefault="7D5FB56F" w14:paraId="780570C6" w14:textId="7E737E7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5FB56F" w:rsidP="7D5FB56F" w:rsidRDefault="7D5FB56F" w14:paraId="14F15C50" w14:textId="5C0F7A0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5FB56F" w:rsidP="7D5FB56F" w:rsidRDefault="7D5FB56F" w14:paraId="1CB08364" w14:textId="42295858">
          <w:pPr>
            <w:pStyle w:val="Header"/>
            <w:bidi w:val="0"/>
            <w:ind w:right="-115"/>
            <w:jc w:val="right"/>
          </w:pPr>
        </w:p>
      </w:tc>
    </w:tr>
  </w:tbl>
  <w:p w:rsidR="7D5FB56F" w:rsidP="7D5FB56F" w:rsidRDefault="7D5FB56F" w14:paraId="0CB44C54" w14:textId="40553D58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D5FB56F" w:rsidTr="7D5FB56F" w14:paraId="09E7DB93">
      <w:trPr>
        <w:trHeight w:val="300"/>
      </w:trPr>
      <w:tc>
        <w:tcPr>
          <w:tcW w:w="3020" w:type="dxa"/>
          <w:tcMar/>
        </w:tcPr>
        <w:p w:rsidR="7D5FB56F" w:rsidP="7D5FB56F" w:rsidRDefault="7D5FB56F" w14:paraId="2B2AE3DB" w14:textId="742D3CA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D5FB56F" w:rsidP="7D5FB56F" w:rsidRDefault="7D5FB56F" w14:paraId="2DF94E31" w14:textId="4D93AA43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D5FB56F" w:rsidP="7D5FB56F" w:rsidRDefault="7D5FB56F" w14:paraId="7CB7B1FC" w14:textId="6B334AB1">
          <w:pPr>
            <w:pStyle w:val="Header"/>
            <w:bidi w:val="0"/>
            <w:ind w:right="-115"/>
            <w:jc w:val="right"/>
          </w:pPr>
        </w:p>
      </w:tc>
    </w:tr>
  </w:tbl>
  <w:p w:rsidR="7D5FB56F" w:rsidP="7D5FB56F" w:rsidRDefault="7D5FB56F" w14:paraId="76CD53C6" w14:textId="5A585BA4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p w:rsidR="7D5FB56F" w:rsidP="7D5FB56F" w:rsidRDefault="7D5FB56F" w14:paraId="1284DE56" w14:textId="2274104D">
    <w:pPr>
      <w:pStyle w:val="Header"/>
      <w:bidi w:val="0"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5FB56F" w:rsidTr="7D5FB56F" w14:paraId="4BCC2211">
      <w:trPr>
        <w:trHeight w:val="300"/>
      </w:trPr>
      <w:tc>
        <w:tcPr>
          <w:tcW w:w="3210" w:type="dxa"/>
          <w:tcMar/>
        </w:tcPr>
        <w:p w:rsidR="7D5FB56F" w:rsidP="7D5FB56F" w:rsidRDefault="7D5FB56F" w14:paraId="58ED33DD" w14:textId="444948A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5FB56F" w:rsidP="7D5FB56F" w:rsidRDefault="7D5FB56F" w14:paraId="0A8F6D61" w14:textId="36B4EB8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5FB56F" w:rsidP="7D5FB56F" w:rsidRDefault="7D5FB56F" w14:paraId="5CD35B1B" w14:textId="2BAD8521">
          <w:pPr>
            <w:pStyle w:val="Header"/>
            <w:bidi w:val="0"/>
            <w:ind w:right="-115"/>
            <w:jc w:val="right"/>
          </w:pPr>
        </w:p>
      </w:tc>
    </w:tr>
  </w:tbl>
  <w:p w:rsidR="7D5FB56F" w:rsidP="7D5FB56F" w:rsidRDefault="7D5FB56F" w14:paraId="45568C6B" w14:textId="151C5D18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D5FB56F" w:rsidTr="7D5FB56F" w14:paraId="52A259E0">
      <w:trPr>
        <w:trHeight w:val="300"/>
      </w:trPr>
      <w:tc>
        <w:tcPr>
          <w:tcW w:w="3210" w:type="dxa"/>
          <w:tcMar/>
        </w:tcPr>
        <w:p w:rsidR="7D5FB56F" w:rsidP="7D5FB56F" w:rsidRDefault="7D5FB56F" w14:paraId="5BB3AD4E" w14:textId="794D93E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D5FB56F" w:rsidP="7D5FB56F" w:rsidRDefault="7D5FB56F" w14:paraId="1BD68E99" w14:textId="0F0E947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D5FB56F" w:rsidP="7D5FB56F" w:rsidRDefault="7D5FB56F" w14:paraId="59DB4D8F" w14:textId="7A9BC064">
          <w:pPr>
            <w:pStyle w:val="Header"/>
            <w:bidi w:val="0"/>
            <w:ind w:right="-115"/>
            <w:jc w:val="right"/>
          </w:pPr>
        </w:p>
      </w:tc>
    </w:tr>
  </w:tbl>
  <w:p w:rsidR="7D5FB56F" w:rsidP="7D5FB56F" w:rsidRDefault="7D5FB56F" w14:paraId="3A892486" w14:textId="6B5E13A5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D5FB56F" w:rsidTr="7D5FB56F" w14:paraId="5C054D26">
      <w:trPr>
        <w:trHeight w:val="300"/>
      </w:trPr>
      <w:tc>
        <w:tcPr>
          <w:tcW w:w="3020" w:type="dxa"/>
          <w:tcMar/>
        </w:tcPr>
        <w:p w:rsidR="7D5FB56F" w:rsidP="7D5FB56F" w:rsidRDefault="7D5FB56F" w14:paraId="4B83FD32" w14:textId="4903BBB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D5FB56F" w:rsidP="7D5FB56F" w:rsidRDefault="7D5FB56F" w14:paraId="1958FEEC" w14:textId="5B73CDC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D5FB56F" w:rsidP="7D5FB56F" w:rsidRDefault="7D5FB56F" w14:paraId="4572949C" w14:textId="5F2C6293">
          <w:pPr>
            <w:pStyle w:val="Header"/>
            <w:bidi w:val="0"/>
            <w:ind w:right="-115"/>
            <w:jc w:val="right"/>
          </w:pPr>
        </w:p>
      </w:tc>
    </w:tr>
  </w:tbl>
  <w:p w:rsidR="7D5FB56F" w:rsidP="7D5FB56F" w:rsidRDefault="7D5FB56F" w14:paraId="2DD758E8" w14:textId="0F95804A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4941"/>
    <w:multiLevelType w:val="hybridMultilevel"/>
    <w:tmpl w:val="FFAAAD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F63F4"/>
    <w:multiLevelType w:val="hybridMultilevel"/>
    <w:tmpl w:val="FCBC4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BFA"/>
    <w:rsid w:val="005A5349"/>
    <w:rsid w:val="006D1CF7"/>
    <w:rsid w:val="00937330"/>
    <w:rsid w:val="00C006D9"/>
    <w:rsid w:val="00F65BFA"/>
    <w:rsid w:val="7D5FB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74A4"/>
  <w15:chartTrackingRefBased/>
  <w15:docId w15:val="{F9A5421B-4352-4EFD-B721-91F669FB0C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D1C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D1C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D1CF7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D1CF7"/>
    <w:pPr>
      <w:suppressLineNumbers/>
    </w:pPr>
  </w:style>
  <w:style w:type="paragraph" w:styleId="Akapitzlist">
    <w:name w:val="List Paragraph"/>
    <w:basedOn w:val="Standard"/>
    <w:uiPriority w:val="34"/>
    <w:qFormat/>
    <w:rsid w:val="006D1CF7"/>
    <w:pPr>
      <w:ind w:left="720"/>
    </w:pPr>
  </w:style>
  <w:style w:type="paragraph" w:styleId="Header">
    <w:uiPriority w:val="99"/>
    <w:name w:val="header"/>
    <w:basedOn w:val="Normalny"/>
    <w:unhideWhenUsed/>
    <w:rsid w:val="7D5FB56F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D5FB56F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4755102e7bfc431a" /><Relationship Type="http://schemas.openxmlformats.org/officeDocument/2006/relationships/footer" Target="footer.xml" Id="R89acc17628c54145" /><Relationship Type="http://schemas.openxmlformats.org/officeDocument/2006/relationships/header" Target="header2.xml" Id="R75abe46d318b4b7f" /><Relationship Type="http://schemas.openxmlformats.org/officeDocument/2006/relationships/footer" Target="footer2.xml" Id="Rf61d69904f934543" /><Relationship Type="http://schemas.openxmlformats.org/officeDocument/2006/relationships/header" Target="header3.xml" Id="Rc63cc1a78a874303" /><Relationship Type="http://schemas.openxmlformats.org/officeDocument/2006/relationships/footer" Target="footer3.xml" Id="R3d44b9f2f23d4cf5" /><Relationship Type="http://schemas.openxmlformats.org/officeDocument/2006/relationships/header" Target="header4.xml" Id="R1bcaed41bb754139" /><Relationship Type="http://schemas.openxmlformats.org/officeDocument/2006/relationships/footer" Target="footer4.xml" Id="R820a0333928e4ae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6D23A5-F7FA-4E5D-BB12-FA4441887D10}"/>
</file>

<file path=customXml/itemProps2.xml><?xml version="1.0" encoding="utf-8"?>
<ds:datastoreItem xmlns:ds="http://schemas.openxmlformats.org/officeDocument/2006/customXml" ds:itemID="{FBFCEB50-D465-48B3-9540-BB41003B83ED}"/>
</file>

<file path=customXml/itemProps3.xml><?xml version="1.0" encoding="utf-8"?>
<ds:datastoreItem xmlns:ds="http://schemas.openxmlformats.org/officeDocument/2006/customXml" ds:itemID="{7C1FE89C-8538-4777-94E7-D119E302D20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5</cp:revision>
  <dcterms:created xsi:type="dcterms:W3CDTF">2025-01-14T19:51:00Z</dcterms:created>
  <dcterms:modified xsi:type="dcterms:W3CDTF">2025-07-04T10:23:13Z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