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41391" w:rsidP="00F41391" w:rsidRDefault="00F41391" w14:paraId="672A6659" wp14:textId="77777777">
      <w:pPr>
        <w:rPr>
          <w:rFonts w:cs="Mangal"/>
          <w:szCs w:val="21"/>
        </w:rPr>
        <w:sectPr w:rsidR="00F41391" w:rsidSect="00F41391">
          <w:pgSz w:w="11906" w:h="16838" w:orient="portrait"/>
          <w:pgMar w:top="1134" w:right="1134" w:bottom="1134" w:left="1134" w:header="708" w:footer="708" w:gutter="0"/>
          <w:cols w:space="0"/>
          <w:headerReference w:type="default" r:id="R9a17dc9d65634de6"/>
          <w:footerReference w:type="default" r:id="Rb5aadc8b733442b8"/>
        </w:sectPr>
      </w:pPr>
    </w:p>
    <w:p xmlns:wp14="http://schemas.microsoft.com/office/word/2010/wordml" w:rsidR="00F41391" w:rsidP="00F41391" w:rsidRDefault="00F41391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F41391" w:rsidTr="00A83C2F" w14:paraId="40B1807B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B4FB25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Ekonomika transportu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2425CA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SSI.LO.407</w:t>
            </w:r>
          </w:p>
        </w:tc>
      </w:tr>
      <w:tr xmlns:wp14="http://schemas.microsoft.com/office/word/2010/wordml" w:rsidR="00F41391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F41391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F41391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551F85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F41391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F41391" w:rsidP="00F41391" w:rsidRDefault="00F41391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F41391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F41391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551F85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F41391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F41391" w:rsidP="00F41391" w:rsidRDefault="00F41391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F41391" w:rsidTr="00A83C2F" w14:paraId="6D5C9A1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2F761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Krzysztof Zalewski</w:t>
            </w:r>
          </w:p>
        </w:tc>
      </w:tr>
      <w:tr xmlns:wp14="http://schemas.microsoft.com/office/word/2010/wordml" w:rsidR="00F41391" w:rsidTr="00A83C2F" w14:paraId="2FAEE47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9F3539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Ekonomia, podstawy transportu</w:t>
            </w:r>
          </w:p>
        </w:tc>
      </w:tr>
      <w:tr xmlns:wp14="http://schemas.microsoft.com/office/word/2010/wordml" w:rsidR="00F41391" w:rsidTr="00A83C2F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F41391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F41391" w:rsidTr="00A83C2F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F41391" w:rsidTr="00A83C2F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F41391" w:rsidTr="00A83C2F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F41391" w:rsidP="00A83C2F" w:rsidRDefault="00F41391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F41391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F41391" w:rsidTr="00A83C2F" w14:paraId="7BB19DD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6F82537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przedmiotu jest uzyskanie przez studentów zasobu wiedzy obejmującej: rozumienie i interpretowanie specjalistycznej terminologii ekonomicznej transportu i logistyki, znajomość współczesnej teorii ekonomiki transportu i polityki transportowej (polskiej i wspólnotowej), kompendium informacji o istniejących metodach i instrumentach obserwacji, analizy, oceny i projektowania procesów oraz systemów transportowo-logistycznych </w:t>
            </w:r>
            <w:r w:rsidRPr="00C43839">
              <w:rPr>
                <w:color w:val="FF0000"/>
                <w:sz w:val="20"/>
                <w:szCs w:val="20"/>
              </w:rPr>
              <w:t>zwracając uwagę na efektywność energetyczną.</w:t>
            </w:r>
          </w:p>
        </w:tc>
      </w:tr>
    </w:tbl>
    <w:p xmlns:wp14="http://schemas.microsoft.com/office/word/2010/wordml" w:rsidR="00F41391" w:rsidP="00F41391" w:rsidRDefault="00F41391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41391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F41391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F41391" w:rsidTr="00A83C2F" w14:paraId="4C359E7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C11543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Student: wymienia i interpretuje podstawowe pojęcia z zakresu ekonomiki transportu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Analizuje rynek transportowy na tle przemian zachodzących w Polsce oraz Unii Europejskiej </w:t>
            </w:r>
            <w:r w:rsidRPr="002F52BA">
              <w:rPr>
                <w:color w:val="FF0000"/>
                <w:sz w:val="20"/>
                <w:szCs w:val="20"/>
              </w:rPr>
              <w:t>uwzględniając efektywność energetyczną</w:t>
            </w:r>
            <w:r w:rsidRPr="002F52BA">
              <w:rPr>
                <w:color w:val="FF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Analizuje i ocenia polityki transportowe na świecie przy wykorzystaniu kryteriów: ekonomicznego, społecznego, przestrzennego, instytucjonalnego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F41391" w:rsidTr="00A83C2F" w14:paraId="7459445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72C416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SSI.LO.407_W01</w:t>
                  </w:r>
                </w:p>
              </w:tc>
            </w:tr>
            <w:tr w:rsidR="00F41391" w:rsidTr="00A83C2F" w14:paraId="1A2783B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F41391" w:rsidTr="00A83C2F" w14:paraId="69FB0669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E75F7B" w14:paraId="5A46CAE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75F7B">
                          <w:rPr>
                            <w:color w:val="FF0000"/>
                            <w:sz w:val="20"/>
                            <w:szCs w:val="20"/>
                          </w:rPr>
                          <w:t>KL1_W04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KL1_W09, </w:t>
                        </w:r>
                        <w:r w:rsidR="00F41391"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  <w:tr w:rsidR="00F41391" w:rsidTr="00A83C2F" w14:paraId="6F2B7579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E75F7B" w14:paraId="117163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KL1_W10, </w:t>
                        </w:r>
                        <w:r w:rsidR="00F41391">
                          <w:rPr>
                            <w:sz w:val="20"/>
                            <w:szCs w:val="20"/>
                          </w:rPr>
                          <w:t>KL1_W14</w:t>
                        </w:r>
                      </w:p>
                    </w:tc>
                  </w:tr>
                  <w:tr w:rsidR="00F41391" w:rsidTr="00A83C2F" w14:paraId="7C5A644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26D835B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F41391" w:rsidP="00A83C2F" w:rsidRDefault="00F41391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41391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F41391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F41391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F41391" w:rsidP="00A83C2F" w:rsidRDefault="00F41391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41391" w:rsidP="00A83C2F" w:rsidRDefault="00F41391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44EAFD9C" wp14:noSpellErr="1" wp14:textId="6468E755">
      <w:pPr/>
    </w:p>
    <w:p w:rsidR="072CE5EB" w:rsidRDefault="072CE5EB" w14:paraId="5C23CE32" w14:textId="4C67E8DE"/>
    <w:p w:rsidR="072CE5EB" w:rsidRDefault="072CE5EB" w14:paraId="2A273789" w14:textId="785BD7E0"/>
    <w:p w:rsidR="072CE5EB" w:rsidRDefault="072CE5EB" w14:paraId="4EFEE1E6" w14:textId="5DD3C843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41391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F41391" w:rsidTr="00A83C2F" w14:paraId="020F260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273C9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Identyfikuje, analizuje i wykrywa prawidłowości występujące w obrębie zjawisk związanych z polityką transportową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Projektuje studium wykonalności dla inwestycji transportowej </w:t>
            </w:r>
            <w:r w:rsidRPr="002F52BA">
              <w:rPr>
                <w:color w:val="FF0000"/>
                <w:sz w:val="20"/>
                <w:szCs w:val="20"/>
              </w:rPr>
              <w:t>wykorzystując zagadnienia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41391" w:rsidTr="00A83C2F" w14:paraId="5EA6CC6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0895C5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SSI.LO.407_U01</w:t>
                  </w:r>
                </w:p>
              </w:tc>
            </w:tr>
            <w:tr w:rsidR="00F41391" w:rsidTr="00A83C2F" w14:paraId="7FF1DB0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41391" w:rsidTr="00A83C2F" w14:paraId="76FA66F7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640445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F41391" w:rsidTr="00A83C2F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E75F7B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75F7B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F41391" w:rsidTr="00A83C2F" w14:paraId="7B308CD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61307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F41391" w:rsidP="00A83C2F" w:rsidRDefault="00F41391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41391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41391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41391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F41391" w:rsidP="00A83C2F" w:rsidRDefault="00F41391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41391" w:rsidP="00A83C2F" w:rsidRDefault="00F41391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41391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F41391" w:rsidTr="00A83C2F" w14:paraId="71DEC3B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EF8163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Dyskutuje i potrafi pracować w zespole, zorganizować pracę uwzględniającą priorytety służące realizacji własnych i zleconych zadań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41391" w:rsidTr="00A83C2F" w14:paraId="793C5B9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15643F6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SSI.LO.407_K02</w:t>
                  </w:r>
                </w:p>
              </w:tc>
            </w:tr>
            <w:tr w:rsidR="00F41391" w:rsidTr="00A83C2F" w14:paraId="703066F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41391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F41391" w:rsidTr="00A83C2F" w14:paraId="21B15D3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5E533F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F41391" w:rsidP="00A83C2F" w:rsidRDefault="00F41391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41391" w:rsidTr="00A83C2F" w14:paraId="56FD61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41391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41391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F41391" w:rsidP="00A83C2F" w:rsidRDefault="00F41391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41391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41391" w:rsidTr="00A83C2F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F41391" w:rsidP="00A83C2F" w:rsidRDefault="00F41391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41391" w:rsidP="00A83C2F" w:rsidRDefault="00F41391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41391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F41391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F41391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551F85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F41391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F41391" w:rsidP="00F41391" w:rsidRDefault="00F41391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F41391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F41391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F41391" w:rsidTr="00A83C2F" w14:paraId="0732519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551F85" w14:paraId="41150DF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F41391" w:rsidTr="00A83C2F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F41391" w:rsidP="00F41391" w:rsidRDefault="00F41391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41391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F41391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F41391" w:rsidP="00F41391" w:rsidRDefault="00F41391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F41391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F41391" w:rsidTr="00A83C2F" w14:paraId="3CB84D4A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41391" w:rsidTr="00A83C2F" w14:paraId="5DB2794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41391" w:rsidTr="00A83C2F" w14:paraId="6C65EAE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4A29D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rozmieszczania i zabezpieczania ładunków w jednostkach ładunkowych i środkach transportowych. Teleinformatyka w transporcie </w:t>
                        </w:r>
                        <w:r w:rsidRPr="002F52BA">
                          <w:rPr>
                            <w:color w:val="FF0000"/>
                            <w:sz w:val="20"/>
                            <w:szCs w:val="20"/>
                          </w:rPr>
                          <w:t>uwzględniająca efektywność energetyczną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Planowanie i rozliczanie tachografów, czasu pracy kierowcy </w:t>
                        </w:r>
                        <w:r w:rsidRPr="002F52BA">
                          <w:rPr>
                            <w:color w:val="FF0000"/>
                            <w:sz w:val="20"/>
                            <w:szCs w:val="20"/>
                          </w:rPr>
                          <w:t>uwzględniając projektowanie uniwersalne.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41391" w:rsidTr="00A83C2F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551F85" w14:paraId="46BB266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F41391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41391" w:rsidTr="00A83C2F" w14:paraId="737C2D4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5ABCEC8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5D211B1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SSI.LO.407_U01</w:t>
                                    </w:r>
                                  </w:p>
                                </w:tc>
                              </w:tr>
                              <w:tr w:rsidR="00F41391" w:rsidTr="00A83C2F" w14:paraId="420B364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559AD5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SSI.LO.407_K02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41391" w:rsidP="00A83C2F" w:rsidRDefault="00F41391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62EBF3C5" wp14:textId="77777777"/>
              </w:tc>
            </w:tr>
            <w:tr w:rsidR="00F41391" w:rsidTr="00A83C2F" w14:paraId="67ED244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41391" w:rsidTr="00A83C2F" w14:paraId="732EB10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43F4CF2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Transport w gospodarce narodowej; Czynniki produkcji, klasyfikacja i organizacja transportu; Infrastruktura transportowa; Podstawy teorii cen w transporcie; Ocena efektywności ekonomicznej transportu </w:t>
                        </w:r>
                        <w:r w:rsidRPr="002F52BA">
                          <w:rPr>
                            <w:color w:val="FF0000"/>
                            <w:sz w:val="20"/>
                            <w:szCs w:val="20"/>
                          </w:rPr>
                          <w:t>uwzględniająca efektywność energetyczną</w:t>
                        </w:r>
                        <w:r>
                          <w:rPr>
                            <w:sz w:val="20"/>
                            <w:szCs w:val="20"/>
                          </w:rPr>
                          <w:t>; Czynniki produkcji, klasyfikacja i organizacja transportu; Popyt i podaż na przewozy w transporcie kolejowym; Popyt i podaż na przewozy w transporcie samochodowym; Finansowanie inwestycji drogowych i kolejowych w Polsce; Prawo przewozowe w transporcie; Zasady rozmieszczania i zabezpieczania ładunków w jednostkach ładunkowych i środkach transportowych.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41391" w:rsidTr="00A83C2F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446DE71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F41391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41391" w:rsidTr="00A83C2F" w14:paraId="284231D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470F59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1CEEBF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SSI.LO.407_K02</w:t>
                                    </w:r>
                                  </w:p>
                                </w:tc>
                              </w:tr>
                              <w:tr w:rsidR="00F41391" w:rsidTr="00A83C2F" w14:paraId="502F8E4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0B6B62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SSI.LO.407_W01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41391" w:rsidP="00A83C2F" w:rsidRDefault="00F41391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110FFD37" wp14:textId="77777777"/>
              </w:tc>
            </w:tr>
          </w:tbl>
          <w:p w:rsidR="00F41391" w:rsidP="00A83C2F" w:rsidRDefault="00F41391" w14:paraId="6B699379" wp14:textId="77777777">
            <w:pPr>
              <w:pStyle w:val="Standard"/>
            </w:pPr>
          </w:p>
        </w:tc>
      </w:tr>
    </w:tbl>
    <w:p xmlns:wp14="http://schemas.microsoft.com/office/word/2010/wordml" w:rsidR="00F41391" w:rsidP="00F41391" w:rsidRDefault="00F41391" w14:paraId="3FE9F23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F41391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F41391" w:rsidTr="00A83C2F" w14:paraId="7A27F01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41391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41391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F41391" w:rsidP="00A83C2F" w:rsidRDefault="00F41391" w14:paraId="1F72F646" wp14:textId="77777777">
                  <w:pPr>
                    <w:pStyle w:val="Standard"/>
                  </w:pPr>
                </w:p>
              </w:tc>
            </w:tr>
            <w:tr w:rsidR="00F41391" w:rsidTr="00A83C2F" w14:paraId="1A06B8F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41391" w:rsidTr="00A83C2F" w14:paraId="534A8A3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F41391" w:rsidP="00A83C2F" w:rsidRDefault="00F41391" w14:paraId="08CE6F91" wp14:textId="77777777">
                  <w:pPr>
                    <w:pStyle w:val="Standard"/>
                  </w:pPr>
                </w:p>
              </w:tc>
            </w:tr>
          </w:tbl>
          <w:p w:rsidR="00F41391" w:rsidP="00A83C2F" w:rsidRDefault="00F41391" w14:paraId="61CDCEAD" wp14:textId="77777777">
            <w:pPr>
              <w:pStyle w:val="Standard"/>
            </w:pPr>
          </w:p>
        </w:tc>
      </w:tr>
    </w:tbl>
    <w:p xmlns:wp14="http://schemas.microsoft.com/office/word/2010/wordml" w:rsidR="00F41391" w:rsidP="00F41391" w:rsidRDefault="00F41391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F41391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F41391" w:rsidTr="00A83C2F" w14:paraId="39F081A2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857539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Bąk, M. [red]: Koszty i opłaty w transporcie. Gdańsk, Wyd. Uniwersytetu Gdańskiego, Gdańsk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2009;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Jakubowski, L.: Technologia prac ładunkowych, Oficyna Wyd. Politechniki Warszawskiej,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Warszawa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2009; Karbowiak, H.: Podstawy infrastruktury transportu, Wyd. Wyższej Szkoły </w:t>
            </w:r>
            <w:proofErr w:type="spellStart"/>
            <w:r>
              <w:rPr>
                <w:sz w:val="20"/>
                <w:szCs w:val="20"/>
              </w:rPr>
              <w:t>Humanistyczno</w:t>
            </w:r>
            <w:proofErr w:type="spellEnd"/>
            <w:r>
              <w:rPr>
                <w:sz w:val="20"/>
                <w:szCs w:val="20"/>
              </w:rPr>
              <w:t xml:space="preserve"> Ekonomicznej w Łodzi, Łódź 2009; Truskolaski, T.: Transport a dynamika wzrostu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gospodarczego w południowo-wschodnich krajach bałtyckich. Białystok, Wyd. Uniwersytetu w Białymstoku, Białystok 2006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4AA6A19" wp14:textId="77777777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Kwaśnikowski</w:t>
            </w:r>
            <w:proofErr w:type="spellEnd"/>
            <w:r>
              <w:rPr>
                <w:sz w:val="20"/>
                <w:szCs w:val="20"/>
              </w:rPr>
              <w:t xml:space="preserve">, J. and G. Gramza: "Transport kolejowy a system logistyczny Polski." Prace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Naukowe Politechniki Warszawskiej. Transport 2010, Nr 76.; Miecznikowski, S., D. </w:t>
            </w:r>
            <w:proofErr w:type="spellStart"/>
            <w:r>
              <w:rPr>
                <w:sz w:val="20"/>
                <w:szCs w:val="20"/>
              </w:rPr>
              <w:t>Tłoczyński</w:t>
            </w:r>
            <w:proofErr w:type="spellEnd"/>
            <w:r>
              <w:rPr>
                <w:sz w:val="20"/>
                <w:szCs w:val="20"/>
              </w:rPr>
              <w:t xml:space="preserve">: Gospodarowanie w transporcie kolejowym. Gdańsk, Wyd. Uniwersytetu Gdańskiego, Gdańsk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2000;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Małecki, K.: "Bezpieczeństwo w logistyce i transporcie - korzyści dla pasażerów i przewoźników." Logistyka 2011, Nr 2; Szyszka, G.: "Transport i logistyka narodową specjalnością Polski." Logistyka 2011, Nr 3</w:t>
            </w:r>
          </w:p>
          <w:p w:rsidR="00F41391" w:rsidP="00A83C2F" w:rsidRDefault="00F41391" w14:paraId="6A2981D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9414C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59414C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59414C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  <w:p w:rsidRPr="0059414C" w:rsidR="00F41391" w:rsidP="00A83C2F" w:rsidRDefault="00F41391" w14:paraId="5D9E8561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9414C">
              <w:rPr>
                <w:color w:val="FF0000"/>
                <w:sz w:val="20"/>
                <w:szCs w:val="20"/>
              </w:rPr>
              <w:t>M. Jacyna, K. Lewczuk, Projektowanie systemów logistycznych, wyd. PWN, Warszawa 2016.</w:t>
            </w:r>
          </w:p>
        </w:tc>
      </w:tr>
    </w:tbl>
    <w:p xmlns:wp14="http://schemas.microsoft.com/office/word/2010/wordml" w:rsidR="00F41391" w:rsidP="00F41391" w:rsidRDefault="00F41391" w14:paraId="23DE523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F41391" w:rsidP="00F41391" w:rsidRDefault="00F41391" w14:paraId="52E56223" wp14:textId="77777777">
      <w:pPr>
        <w:rPr>
          <w:rFonts w:cs="Mangal"/>
          <w:szCs w:val="21"/>
        </w:rPr>
        <w:sectPr w:rsidR="00F4139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4ada85c75954e8a"/>
          <w:footerReference w:type="default" r:id="R3a0e593c65f64c55"/>
        </w:sectPr>
      </w:pPr>
    </w:p>
    <w:p xmlns:wp14="http://schemas.microsoft.com/office/word/2010/wordml" w:rsidR="00F41391" w:rsidP="00F41391" w:rsidRDefault="00F41391" w14:paraId="07547A0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F41391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F41391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F41391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F41391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F41391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F41391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F41391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F41391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F41391" w:rsidP="00F41391" w:rsidRDefault="00F41391" w14:paraId="5043CB0F" wp14:textId="77777777">
      <w:pPr>
        <w:pStyle w:val="Standard"/>
      </w:pPr>
    </w:p>
    <w:p xmlns:wp14="http://schemas.microsoft.com/office/word/2010/wordml" w:rsidR="00F41391" w:rsidP="00F41391" w:rsidRDefault="00F41391" w14:paraId="07459315" wp14:textId="77777777">
      <w:pPr>
        <w:rPr>
          <w:rFonts w:cs="Mangal"/>
          <w:szCs w:val="21"/>
        </w:rPr>
        <w:sectPr w:rsidR="00F4139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319a4b440dc49ff"/>
          <w:footerReference w:type="default" r:id="R4fab9087bd6d41f1"/>
        </w:sectPr>
      </w:pPr>
    </w:p>
    <w:p xmlns:wp14="http://schemas.microsoft.com/office/word/2010/wordml" w:rsidR="00F41391" w:rsidP="00F41391" w:rsidRDefault="00F41391" w14:paraId="6537F28F" wp14:textId="77777777">
      <w:pPr>
        <w:pStyle w:val="Standard"/>
      </w:pPr>
    </w:p>
    <w:p xmlns:wp14="http://schemas.microsoft.com/office/word/2010/wordml" w:rsidR="00F41391" w:rsidP="00F41391" w:rsidRDefault="00F41391" w14:paraId="6DFB9E20" wp14:textId="77777777">
      <w:pPr>
        <w:rPr>
          <w:rFonts w:cs="Mangal"/>
          <w:szCs w:val="21"/>
        </w:rPr>
        <w:sectPr w:rsidR="00F4139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8baa7bbd0a6450e"/>
          <w:footerReference w:type="default" r:id="R97140b8388194d08"/>
        </w:sectPr>
      </w:pPr>
    </w:p>
    <w:p xmlns:wp14="http://schemas.microsoft.com/office/word/2010/wordml" w:rsidR="00F41391" w:rsidP="00F41391" w:rsidRDefault="00F41391" w14:paraId="70DF9E5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44E871BC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0b099fd725144020"/>
      <w:footerReference w:type="default" r:id="Rb7ea29eee93b45c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47796BF" w:rsidP="072CE5EB" w:rsidRDefault="647796BF" w14:paraId="4C45DA6E" w14:textId="39CC1C2E">
    <w:pPr>
      <w:bidi w:val="0"/>
      <w:spacing w:before="0" w:beforeAutospacing="off" w:after="0" w:afterAutospacing="off"/>
      <w:jc w:val="center"/>
    </w:pPr>
    <w:r w:rsidRPr="072CE5EB" w:rsidR="072CE5EB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647796BF" w:rsidP="072CE5EB" w:rsidRDefault="647796BF" w14:paraId="7832362A" w14:textId="5A4AF575">
    <w:pPr>
      <w:bidi w:val="0"/>
      <w:spacing w:before="0" w:beforeAutospacing="off" w:after="0" w:afterAutospacing="off"/>
      <w:jc w:val="center"/>
    </w:pPr>
    <w:r w:rsidRPr="072CE5EB" w:rsidR="072CE5EB">
      <w:rPr>
        <w:noProof w:val="0"/>
        <w:sz w:val="20"/>
        <w:szCs w:val="20"/>
        <w:lang w:val="de"/>
      </w:rPr>
      <w:t>Nr.  FERS.01.05-IP.08-0278/23</w:t>
    </w:r>
  </w:p>
  <w:p w:rsidR="647796BF" w:rsidP="072CE5EB" w:rsidRDefault="647796BF" w14:paraId="33BFA919" w14:textId="62DD5F51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47796BF" w:rsidTr="647796BF" w14:paraId="43E2A4CC">
      <w:trPr>
        <w:trHeight w:val="300"/>
      </w:trPr>
      <w:tc>
        <w:tcPr>
          <w:tcW w:w="3210" w:type="dxa"/>
          <w:tcMar/>
        </w:tcPr>
        <w:p w:rsidR="647796BF" w:rsidP="647796BF" w:rsidRDefault="647796BF" w14:paraId="7BF7EB4F" w14:textId="40891BF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47796BF" w:rsidP="647796BF" w:rsidRDefault="647796BF" w14:paraId="00DCA443" w14:textId="26BED38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47796BF" w:rsidP="647796BF" w:rsidRDefault="647796BF" w14:paraId="04F48DFD" w14:textId="62F94474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07D72465" w14:textId="5CD24918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47796BF" w:rsidTr="647796BF" w14:paraId="18DE45B7">
      <w:trPr>
        <w:trHeight w:val="300"/>
      </w:trPr>
      <w:tc>
        <w:tcPr>
          <w:tcW w:w="3210" w:type="dxa"/>
          <w:tcMar/>
        </w:tcPr>
        <w:p w:rsidR="647796BF" w:rsidP="647796BF" w:rsidRDefault="647796BF" w14:paraId="5DEDFE63" w14:textId="28D02DD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47796BF" w:rsidP="647796BF" w:rsidRDefault="647796BF" w14:paraId="06C0C4F7" w14:textId="7A15865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47796BF" w:rsidP="647796BF" w:rsidRDefault="647796BF" w14:paraId="415F216D" w14:textId="66C3D054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30B5822C" w14:textId="2D35C3BC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47796BF" w:rsidTr="647796BF" w14:paraId="6FF360DB">
      <w:trPr>
        <w:trHeight w:val="300"/>
      </w:trPr>
      <w:tc>
        <w:tcPr>
          <w:tcW w:w="3210" w:type="dxa"/>
          <w:tcMar/>
        </w:tcPr>
        <w:p w:rsidR="647796BF" w:rsidP="647796BF" w:rsidRDefault="647796BF" w14:paraId="7D3E3BC1" w14:textId="2010DC6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47796BF" w:rsidP="647796BF" w:rsidRDefault="647796BF" w14:paraId="3A59F1CB" w14:textId="42E87D0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47796BF" w:rsidP="647796BF" w:rsidRDefault="647796BF" w14:paraId="05E74D6A" w14:textId="1BA645DC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5D273EEC" w14:textId="6D402001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47796BF" w:rsidTr="647796BF" w14:paraId="293777BC">
      <w:trPr>
        <w:trHeight w:val="300"/>
      </w:trPr>
      <w:tc>
        <w:tcPr>
          <w:tcW w:w="3020" w:type="dxa"/>
          <w:tcMar/>
        </w:tcPr>
        <w:p w:rsidR="647796BF" w:rsidP="647796BF" w:rsidRDefault="647796BF" w14:paraId="62AB9EC7" w14:textId="160416B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47796BF" w:rsidP="647796BF" w:rsidRDefault="647796BF" w14:paraId="0527F2F6" w14:textId="1FC4C8E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47796BF" w:rsidP="647796BF" w:rsidRDefault="647796BF" w14:paraId="083BC6CE" w14:textId="39A4A881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300D542D" w14:textId="4BA71DC9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47796BF" w:rsidRDefault="647796BF" w14:paraId="3AB63AF9" w14:textId="369F20E7">
    <w:r w:rsidR="647796BF">
      <w:drawing>
        <wp:inline wp14:editId="2AD49C07" wp14:anchorId="36B8F101">
          <wp:extent cx="5749025" cy="792549"/>
          <wp:effectExtent l="0" t="0" r="0" b="0"/>
          <wp:docPr id="203286272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c4066dd45c142a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47796BF" w:rsidTr="647796BF" w14:paraId="3263F584">
      <w:trPr>
        <w:trHeight w:val="300"/>
      </w:trPr>
      <w:tc>
        <w:tcPr>
          <w:tcW w:w="3210" w:type="dxa"/>
          <w:tcMar/>
        </w:tcPr>
        <w:p w:rsidR="647796BF" w:rsidP="647796BF" w:rsidRDefault="647796BF" w14:paraId="6B5C6EC6" w14:textId="3CC112C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47796BF" w:rsidP="647796BF" w:rsidRDefault="647796BF" w14:paraId="23C280F3" w14:textId="7DBF917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47796BF" w:rsidP="647796BF" w:rsidRDefault="647796BF" w14:paraId="0EE03340" w14:textId="6409260C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015803F5" w14:textId="399E6750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47796BF" w:rsidTr="647796BF" w14:paraId="7D6991A0">
      <w:trPr>
        <w:trHeight w:val="300"/>
      </w:trPr>
      <w:tc>
        <w:tcPr>
          <w:tcW w:w="3210" w:type="dxa"/>
          <w:tcMar/>
        </w:tcPr>
        <w:p w:rsidR="647796BF" w:rsidP="647796BF" w:rsidRDefault="647796BF" w14:paraId="70E8C9F8" w14:textId="5304D6B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47796BF" w:rsidP="647796BF" w:rsidRDefault="647796BF" w14:paraId="4AB6A3A8" w14:textId="10D8BC3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47796BF" w:rsidP="647796BF" w:rsidRDefault="647796BF" w14:paraId="14A635E3" w14:textId="47513D4E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1AA5CCE1" w14:textId="3722B401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47796BF" w:rsidTr="647796BF" w14:paraId="70C58598">
      <w:trPr>
        <w:trHeight w:val="300"/>
      </w:trPr>
      <w:tc>
        <w:tcPr>
          <w:tcW w:w="3210" w:type="dxa"/>
          <w:tcMar/>
        </w:tcPr>
        <w:p w:rsidR="647796BF" w:rsidP="647796BF" w:rsidRDefault="647796BF" w14:paraId="2B30EA28" w14:textId="2CE5AFE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47796BF" w:rsidP="647796BF" w:rsidRDefault="647796BF" w14:paraId="2433A1B2" w14:textId="2D2470B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47796BF" w:rsidP="647796BF" w:rsidRDefault="647796BF" w14:paraId="602730FD" w14:textId="6C87287F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6C40AB9E" w14:textId="705465A7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47796BF" w:rsidTr="647796BF" w14:paraId="07DDFAB7">
      <w:trPr>
        <w:trHeight w:val="300"/>
      </w:trPr>
      <w:tc>
        <w:tcPr>
          <w:tcW w:w="3020" w:type="dxa"/>
          <w:tcMar/>
        </w:tcPr>
        <w:p w:rsidR="647796BF" w:rsidP="647796BF" w:rsidRDefault="647796BF" w14:paraId="284D9D3C" w14:textId="6143999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47796BF" w:rsidP="647796BF" w:rsidRDefault="647796BF" w14:paraId="232B9FD9" w14:textId="5125C8B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47796BF" w:rsidP="647796BF" w:rsidRDefault="647796BF" w14:paraId="1B1C5BEC" w14:textId="74507EA1">
          <w:pPr>
            <w:pStyle w:val="Header"/>
            <w:bidi w:val="0"/>
            <w:ind w:right="-115"/>
            <w:jc w:val="right"/>
          </w:pPr>
        </w:p>
      </w:tc>
    </w:tr>
  </w:tbl>
  <w:p w:rsidR="647796BF" w:rsidP="647796BF" w:rsidRDefault="647796BF" w14:paraId="20BE7023" w14:textId="5CA64773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9F"/>
    <w:rsid w:val="00551F85"/>
    <w:rsid w:val="00937330"/>
    <w:rsid w:val="00C84B9F"/>
    <w:rsid w:val="00E75F7B"/>
    <w:rsid w:val="00F41391"/>
    <w:rsid w:val="072CE5EB"/>
    <w:rsid w:val="64779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3140"/>
  <w15:chartTrackingRefBased/>
  <w15:docId w15:val="{49AA73D6-9890-411A-BDFA-CFFD8E5B19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4139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F4139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F4139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F41391"/>
    <w:pPr>
      <w:suppressLineNumbers/>
    </w:pPr>
  </w:style>
  <w:style w:type="paragraph" w:styleId="Akapitzlist">
    <w:name w:val="List Paragraph"/>
    <w:basedOn w:val="Standard"/>
    <w:uiPriority w:val="34"/>
    <w:qFormat/>
    <w:rsid w:val="00F41391"/>
    <w:pPr>
      <w:ind w:left="720"/>
    </w:pPr>
  </w:style>
  <w:style w:type="paragraph" w:styleId="Header">
    <w:uiPriority w:val="99"/>
    <w:name w:val="header"/>
    <w:basedOn w:val="Normalny"/>
    <w:unhideWhenUsed/>
    <w:rsid w:val="647796BF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47796BF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a17dc9d65634de6" /><Relationship Type="http://schemas.openxmlformats.org/officeDocument/2006/relationships/footer" Target="footer.xml" Id="Rb5aadc8b733442b8" /><Relationship Type="http://schemas.openxmlformats.org/officeDocument/2006/relationships/header" Target="header2.xml" Id="Rc4ada85c75954e8a" /><Relationship Type="http://schemas.openxmlformats.org/officeDocument/2006/relationships/footer" Target="footer2.xml" Id="R3a0e593c65f64c55" /><Relationship Type="http://schemas.openxmlformats.org/officeDocument/2006/relationships/header" Target="header3.xml" Id="R2319a4b440dc49ff" /><Relationship Type="http://schemas.openxmlformats.org/officeDocument/2006/relationships/footer" Target="footer3.xml" Id="R4fab9087bd6d41f1" /><Relationship Type="http://schemas.openxmlformats.org/officeDocument/2006/relationships/header" Target="header4.xml" Id="R58baa7bbd0a6450e" /><Relationship Type="http://schemas.openxmlformats.org/officeDocument/2006/relationships/footer" Target="footer4.xml" Id="R97140b8388194d08" /><Relationship Type="http://schemas.openxmlformats.org/officeDocument/2006/relationships/header" Target="header5.xml" Id="R0b099fd725144020" /><Relationship Type="http://schemas.openxmlformats.org/officeDocument/2006/relationships/footer" Target="footer5.xml" Id="Rb7ea29eee93b45c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c4066dd45c142a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5EEFB-F48F-4218-B0BD-4189541BC217}"/>
</file>

<file path=customXml/itemProps2.xml><?xml version="1.0" encoding="utf-8"?>
<ds:datastoreItem xmlns:ds="http://schemas.openxmlformats.org/officeDocument/2006/customXml" ds:itemID="{177C4624-F983-4150-8FA4-5A4E7CB78ED8}"/>
</file>

<file path=customXml/itemProps3.xml><?xml version="1.0" encoding="utf-8"?>
<ds:datastoreItem xmlns:ds="http://schemas.openxmlformats.org/officeDocument/2006/customXml" ds:itemID="{D4680357-18DE-4464-AEE2-6ACFF2A076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2025-01-14T20:01:00.0000000Z</dcterms:created>
  <dcterms:modified xsi:type="dcterms:W3CDTF">2025-07-04T10:34:38.3260815Z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