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EF5AF7" w:rsidP="00EF5AF7" w:rsidRDefault="00EF5AF7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EF5AF7" w:rsidTr="00C83B14" w14:paraId="55130A1A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3889990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Reklama i public relations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70CCD2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SSI.LO.308</w:t>
            </w:r>
          </w:p>
        </w:tc>
      </w:tr>
      <w:tr xmlns:wp14="http://schemas.microsoft.com/office/word/2010/wordml" w:rsidR="00EF5AF7" w:rsidTr="00C83B14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EF5AF7" w:rsidTr="00C83B14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EF5AF7" w:rsidTr="00C83B14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EF5AF7" w:rsidTr="00C83B14" w14:paraId="56BA598E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EF5AF7" w:rsidP="00EF5AF7" w:rsidRDefault="00EF5AF7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EF5AF7" w:rsidTr="00C83B14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EF5AF7" w:rsidTr="00C83B14" w14:paraId="4C520461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EF5AF7" w:rsidTr="00C83B14" w14:paraId="3E262E26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EF5AF7" w:rsidP="00EF5AF7" w:rsidRDefault="00EF5AF7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EF5AF7" w:rsidTr="00C83B14" w14:paraId="31836E3D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70401CD8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inż. Grzegorz Olszewski</w:t>
            </w:r>
          </w:p>
        </w:tc>
      </w:tr>
      <w:tr xmlns:wp14="http://schemas.microsoft.com/office/word/2010/wordml" w:rsidR="00EF5AF7" w:rsidTr="00C83B14" w14:paraId="4A645A8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3F9E106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powinien: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- znać podstawy komunikacji społecznej,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- posiadać umiejętności wykorzystania podstawowej wiedzy z zakresu komunikacji społecznej,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- potrafić logicznie wykorzystywać proponowane rozwiązania i twórczo je dostosowywać do problematyki własnej pracy,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- potrafić korzystać i pracować z literaturą.</w:t>
            </w:r>
          </w:p>
        </w:tc>
      </w:tr>
      <w:tr xmlns:wp14="http://schemas.microsoft.com/office/word/2010/wordml" w:rsidR="00EF5AF7" w:rsidTr="00C83B14" w14:paraId="0DA3B4A8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EF5AF7" w:rsidTr="00C83B14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EF5AF7" w:rsidTr="00C83B14" w14:paraId="4CE98DBF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EF5AF7" w:rsidTr="00C83B14" w14:paraId="6202D0F9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7FF2259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z elementami dyskusji</w:t>
                  </w:r>
                </w:p>
              </w:tc>
            </w:tr>
            <w:tr w:rsidR="00EF5AF7" w:rsidTr="00C83B14" w14:paraId="73A4E58E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66D079C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 multimedialna Opracowanie referatu, Praca w grupach (dyskusja, prezentacja referatów)</w:t>
                  </w:r>
                </w:p>
              </w:tc>
            </w:tr>
            <w:tr w:rsidR="00EF5AF7" w:rsidTr="00C83B14" w14:paraId="5A85E9BE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5FBB06F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Opracowanie projektu</w:t>
                  </w:r>
                </w:p>
              </w:tc>
            </w:tr>
            <w:tr w:rsidR="00EF5AF7" w:rsidTr="00C83B14" w14:paraId="1C27F77D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1C93BFB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z elementami dyskusji, Prezentacja multimedialna. Praca w grupach (dyskusja, prezentacja projektów)</w:t>
                  </w:r>
                </w:p>
              </w:tc>
            </w:tr>
          </w:tbl>
          <w:p w:rsidR="00EF5AF7" w:rsidP="00C83B14" w:rsidRDefault="00EF5AF7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EF5AF7" w:rsidP="00EF5AF7" w:rsidRDefault="00EF5AF7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EF5AF7" w:rsidTr="00C83B14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EF5AF7" w:rsidTr="00C83B14" w14:paraId="7A530C38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4E6773B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Przekazanie studentom usystematyzowanej wiedzy z zakresu reklamy i public relations w branży TSL.</w:t>
            </w:r>
          </w:p>
        </w:tc>
      </w:tr>
      <w:tr xmlns:wp14="http://schemas.microsoft.com/office/word/2010/wordml" w:rsidR="00EF5AF7" w:rsidTr="00C83B14" w14:paraId="7353F5DA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3A6D78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z proces planowania i zarządzania reklamą oraz działaniami z zakresu nowoczesnych działań PR.</w:t>
            </w:r>
          </w:p>
        </w:tc>
      </w:tr>
      <w:tr xmlns:wp14="http://schemas.microsoft.com/office/word/2010/wordml" w:rsidR="00EF5AF7" w:rsidTr="00C83B14" w14:paraId="2A82BF24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2013172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Ćwiczenie umiejętności sporządzania briefu.</w:t>
            </w:r>
          </w:p>
        </w:tc>
      </w:tr>
    </w:tbl>
    <w:p xmlns:wp14="http://schemas.microsoft.com/office/word/2010/wordml" w:rsidR="00EF5AF7" w:rsidP="00EF5AF7" w:rsidRDefault="00EF5AF7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EF5AF7" w:rsidTr="00C83B14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EF5AF7" w:rsidTr="00C83B14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EF5AF7" w:rsidTr="00C83B14" w14:paraId="2E8AA176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95B0C1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ma wiedzę z zakresu istoty reklamy i PR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EF5AF7" w:rsidTr="00C83B14" w14:paraId="024D6B7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2E23C5C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SSI.LO.308_W01</w:t>
                  </w:r>
                </w:p>
              </w:tc>
            </w:tr>
            <w:tr w:rsidR="00EF5AF7" w:rsidTr="00C83B14" w14:paraId="20D7E99D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EF5AF7" w:rsidTr="00C83B14" w14:paraId="1DFFD09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3FCC8D9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KL1_W15</w:t>
                        </w:r>
                      </w:p>
                    </w:tc>
                  </w:tr>
                </w:tbl>
                <w:p w:rsidR="00EF5AF7" w:rsidP="00C83B14" w:rsidRDefault="00EF5AF7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F5AF7" w:rsidTr="00C83B14" w14:paraId="76DFBAB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EF5AF7" w:rsidTr="00C83B14" w14:paraId="7674303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EF5AF7" w:rsidTr="00C83B14" w14:paraId="72DBF2E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EF5AF7" w:rsidP="00C83B14" w:rsidRDefault="00EF5AF7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F5AF7" w:rsidP="00C83B14" w:rsidRDefault="00EF5AF7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F5AF7" w:rsidP="00C83B14" w:rsidRDefault="00EF5AF7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EF5AF7" w:rsidP="00EF5AF7" w:rsidRDefault="00EF5AF7" w14:paraId="60061E4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EF5AF7" w:rsidTr="00C83B14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EF5AF7" w:rsidTr="00C83B14" w14:paraId="055112C1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36C6B66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dobrać instrumenty i formy reklamy i PR do określonej sytuacji przedsiębiorstwa branży TSL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EF5AF7" w:rsidTr="00C83B14" w14:paraId="6B967F4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15300A4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SSI.LO.308_U01</w:t>
                  </w:r>
                </w:p>
              </w:tc>
            </w:tr>
            <w:tr w:rsidR="00EF5AF7" w:rsidTr="00C83B14" w14:paraId="4FD88F9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EF5AF7" w:rsidTr="00C83B14" w14:paraId="765940B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2B0FEF7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KL1_U04</w:t>
                        </w:r>
                      </w:p>
                    </w:tc>
                  </w:tr>
                  <w:tr w:rsidR="00EF5AF7" w:rsidTr="00C83B14" w14:paraId="6DEB2CA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30C4222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KL1_U09</w:t>
                        </w:r>
                      </w:p>
                    </w:tc>
                  </w:tr>
                </w:tbl>
                <w:p w:rsidR="00EF5AF7" w:rsidP="00C83B14" w:rsidRDefault="00EF5AF7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F5AF7" w:rsidTr="00C83B14" w14:paraId="2E12C5C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EF5AF7" w:rsidTr="00C83B14" w14:paraId="268D584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EF5AF7" w:rsidTr="00C83B14" w14:paraId="39C49E66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11E258C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</w:t>
                              </w:r>
                            </w:p>
                          </w:tc>
                        </w:tr>
                      </w:tbl>
                      <w:p w:rsidR="00EF5AF7" w:rsidP="00C83B14" w:rsidRDefault="00EF5AF7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F5AF7" w:rsidP="00C83B14" w:rsidRDefault="00EF5AF7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F5AF7" w:rsidP="00C83B14" w:rsidRDefault="00EF5AF7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EF5AF7" w:rsidP="00EF5AF7" w:rsidRDefault="00EF5AF7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EF5AF7" w:rsidTr="00C83B14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EF5AF7" w:rsidTr="00C83B14" w14:paraId="4B1D151B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19FB26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jest gotów do oceny zakresu posiadanej przez siebie wiedzy i umiejętności, a także rozumie potrzebę ciągłego dokształcania się i doskonalenia kompetencji zawodowych, osobistych i społecznych, aktywnego uczestnictwa w pracach zespołowych, przyjmując różne role w grupie, odpowiedzialności za podejmowane decyzje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EF5AF7" w:rsidTr="00C83B14" w14:paraId="19DB4A6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14C942D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SSI.LO.308_K02</w:t>
                  </w:r>
                </w:p>
              </w:tc>
            </w:tr>
            <w:tr w:rsidR="00EF5AF7" w:rsidTr="00C83B14" w14:paraId="4AEE44F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EF5AF7" w:rsidTr="00C83B14" w14:paraId="582D573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EF5AF7" w:rsidTr="00C83B14" w14:paraId="1CAF24B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EF5AF7" w:rsidP="00C83B14" w:rsidRDefault="00EF5AF7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F5AF7" w:rsidTr="00C83B14" w14:paraId="3EE5B739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EF5AF7" w:rsidTr="00C83B14" w14:paraId="0E0E7CB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EF5AF7" w:rsidTr="00C83B14" w14:paraId="0B2580A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EF5AF7" w:rsidP="00C83B14" w:rsidRDefault="00EF5AF7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F5AF7" w:rsidTr="00C83B14" w14:paraId="315AAD2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EF5AF7" w:rsidTr="00C83B14" w14:paraId="12D9554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EF5AF7" w:rsidP="00C83B14" w:rsidRDefault="00EF5AF7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F5AF7" w:rsidP="00C83B14" w:rsidRDefault="00EF5AF7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F5AF7" w:rsidP="00C83B14" w:rsidRDefault="00EF5AF7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EF5AF7" w:rsidP="00EF5AF7" w:rsidRDefault="00EF5AF7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EF5AF7" w:rsidTr="00C83B14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EF5AF7" w:rsidTr="00C83B14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EF5AF7" w:rsidTr="00C83B14" w14:paraId="2336C732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xmlns:wp14="http://schemas.microsoft.com/office/word/2010/wordml" w:rsidR="00EF5AF7" w:rsidP="00EF5AF7" w:rsidRDefault="00EF5AF7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xmlns:wp14="http://schemas.microsoft.com/office/word/2010/wordml" w:rsidR="00EF5AF7" w:rsidTr="00C83B14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</w:tbl>
    <w:p xmlns:wp14="http://schemas.microsoft.com/office/word/2010/wordml" w:rsidR="00EF5AF7" w:rsidP="00EF5AF7" w:rsidRDefault="00EF5AF7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EF5AF7" w:rsidTr="00C83B14" w14:paraId="5DF24BC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1C2030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EF5AF7" w:rsidTr="00C83B14" w14:paraId="7D684244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49841B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xmlns:wp14="http://schemas.microsoft.com/office/word/2010/wordml" w:rsidR="00EF5AF7" w:rsidP="00EF5AF7" w:rsidRDefault="00EF5AF7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EF5AF7" w:rsidTr="00C83B14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EF5AF7" w:rsidTr="00C83B14" w14:paraId="33CFF060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EF5AF7" w:rsidTr="00C83B14" w14:paraId="52D01DE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EF5AF7" w:rsidTr="00C83B14" w14:paraId="13346BC4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70B97AA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Przygotowanie briefu reklamowego z uwzględnieniem, m.in: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celu reklamy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grupy odbiorców,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obietnicy,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reakcji konsumenta,</w:t>
                        </w:r>
                      </w:p>
                      <w:p w:rsidR="00EF5AF7" w:rsidP="00C83B14" w:rsidRDefault="00EF5AF7" w14:paraId="41F4C34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- </w:t>
                        </w:r>
                        <w:r w:rsidRPr="00D54862">
                          <w:rPr>
                            <w:color w:val="FF0000"/>
                            <w:sz w:val="20"/>
                            <w:szCs w:val="20"/>
                          </w:rPr>
                          <w:t>redukcji odpadów i szansy na tworzenie zrównoważonego rozwoju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wybranych mediów,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oceny skuteczności, i in.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EF5AF7" w:rsidTr="00C83B14" w14:paraId="0E752C5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423D4B9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EF5AF7" w:rsidTr="00C83B14" w14:paraId="1909D5EF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5FCD5EC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0B77815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5AF7" w:rsidTr="00C83B14" w14:paraId="39AE18E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0D774C6F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0D8A30D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SSI.LO.308_U01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F5AF7" w:rsidP="00C83B14" w:rsidRDefault="00EF5AF7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F5AF7" w:rsidP="00C83B14" w:rsidRDefault="00EF5AF7" w14:paraId="34CE0A41" wp14:textId="77777777"/>
              </w:tc>
            </w:tr>
            <w:tr w:rsidR="00EF5AF7" w:rsidTr="00C83B14" w14:paraId="24C36F6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EF5AF7" w:rsidTr="00C83B14" w14:paraId="18C6D9A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0914D30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Reklama i public relations jako elementy marketingu. Definicja reklamy, cele, funkcje i rodzaje reklamy.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EF5AF7" w:rsidTr="00C83B14" w14:paraId="0B63259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56B20A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EF5AF7" w:rsidTr="00C83B14" w14:paraId="63BF706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249FAAB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5AF7" w:rsidTr="00C83B14" w14:paraId="10D19BF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546FB37E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6BEC67C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SSI.LO.308_W01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F5AF7" w:rsidP="00C83B14" w:rsidRDefault="00EF5AF7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F5AF7" w:rsidTr="00C83B14" w14:paraId="53BC95B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3125157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Przekaz reklamowy i jego struktura. Środki i nośniki reklamy.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EF5AF7" w:rsidTr="00C83B14" w14:paraId="2A69F88C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065D241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EF5AF7" w:rsidTr="00C83B14" w14:paraId="6A3D63B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2E32D521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0C50080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5AF7" w:rsidTr="00C83B14" w14:paraId="21C53C6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38151657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21D1FFF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SSI.LO.308_W01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F5AF7" w:rsidP="00C83B14" w:rsidRDefault="00EF5AF7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F5AF7" w:rsidTr="00C83B14" w14:paraId="572EDF2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23F1FDB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Etapy skutecznej reklamy: identyfikacja rynku docelowego, cele kampanii, budowa przekazu reklamowego, dobór nośników reklamy, budżet kampanii reklamowej, pomiar efektywności i skuteczności kampanii reklamowej, koordynacja działań reklamowych z innymi działaniami na polu marketingu.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EF5AF7" w:rsidTr="00C83B14" w14:paraId="638FD82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7A036E3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EF5AF7" w:rsidTr="00C83B14" w14:paraId="6DD81C2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050B3AD0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6B965A4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5AF7" w:rsidTr="00C83B14" w14:paraId="5D16EBD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69DFA09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02A5823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SSI.LO.308_W01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F5AF7" w:rsidP="00C83B14" w:rsidRDefault="00EF5AF7" w14:paraId="08CE6F9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F5AF7" w:rsidTr="00C83B14" w14:paraId="66014D4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4EFFD08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Prawo i etyka działalności reklamowej.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EF5AF7" w:rsidTr="00C83B14" w14:paraId="1EEEB76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511F3AB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EF5AF7" w:rsidTr="00C83B14" w14:paraId="4EEC366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3950705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0295336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5AF7" w:rsidTr="00C83B14" w14:paraId="663B93EC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02C468D1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4D8329F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SSI.LO.308_W01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F5AF7" w:rsidP="00C83B14" w:rsidRDefault="00EF5AF7" w14:paraId="23DE52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F5AF7" w:rsidTr="00C83B14" w14:paraId="1BD78F3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3F08604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Teoria postaw w Public Relations. Charakterystyka poszczególnych instrumentów komunikacji marketingowej. Formy działań z zakresu public relations. Rola Internetu w działaniach z zakresu PR.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EF5AF7" w:rsidTr="00C83B14" w14:paraId="3C26813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EF5AF7" w:rsidTr="00C83B14" w14:paraId="66E3125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71CBABF6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6EA8084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5AF7" w:rsidTr="00C83B14" w14:paraId="167F386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22113D40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7279AD2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SSI.LO.308_W01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F5AF7" w:rsidP="00C83B14" w:rsidRDefault="00EF5AF7" w14:paraId="5043CB0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F5AF7" w:rsidP="00C83B14" w:rsidRDefault="00EF5AF7" w14:paraId="07459315" wp14:textId="77777777"/>
              </w:tc>
            </w:tr>
          </w:tbl>
          <w:p w:rsidR="00EF5AF7" w:rsidP="00C83B14" w:rsidRDefault="00EF5AF7" w14:paraId="6537F28F" wp14:textId="77777777">
            <w:pPr>
              <w:pStyle w:val="Standard"/>
            </w:pPr>
          </w:p>
        </w:tc>
      </w:tr>
    </w:tbl>
    <w:p xmlns:wp14="http://schemas.microsoft.com/office/word/2010/wordml" w:rsidR="00EF5AF7" w:rsidP="00EF5AF7" w:rsidRDefault="00EF5AF7" w14:paraId="6DFB9E20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EF5AF7" w:rsidTr="00C83B14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EF5AF7" w:rsidTr="00C83B14" w14:paraId="192161DA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EF5AF7" w:rsidTr="00C83B14" w14:paraId="3C8939CE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EF5AF7" w:rsidTr="00C83B14" w14:paraId="4C7CA20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0D92E0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219897C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  <w:tr w:rsidR="00EF5AF7" w:rsidTr="00C83B14" w14:paraId="260B24A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2B403FB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60DA321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</w:tbl>
                <w:p w:rsidR="00EF5AF7" w:rsidP="00C83B14" w:rsidRDefault="00EF5AF7" w14:paraId="70DF9E56" wp14:textId="77777777">
                  <w:pPr>
                    <w:pStyle w:val="Standard"/>
                  </w:pPr>
                </w:p>
              </w:tc>
            </w:tr>
            <w:tr w:rsidR="00EF5AF7" w:rsidTr="00C83B14" w14:paraId="2EE39E89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EF5AF7" w:rsidTr="00C83B14" w14:paraId="224237A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50BED3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704A35C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</w:t>
                        </w:r>
                      </w:p>
                    </w:tc>
                  </w:tr>
                </w:tbl>
                <w:p w:rsidR="00EF5AF7" w:rsidP="00C83B14" w:rsidRDefault="00EF5AF7" w14:paraId="44E871BC" wp14:textId="77777777">
                  <w:pPr>
                    <w:pStyle w:val="Standard"/>
                  </w:pPr>
                </w:p>
              </w:tc>
            </w:tr>
          </w:tbl>
          <w:p w:rsidR="00EF5AF7" w:rsidP="00C83B14" w:rsidRDefault="00EF5AF7" w14:paraId="144A5D23" wp14:textId="77777777">
            <w:pPr>
              <w:pStyle w:val="Standard"/>
            </w:pPr>
          </w:p>
        </w:tc>
      </w:tr>
    </w:tbl>
    <w:p xmlns:wp14="http://schemas.microsoft.com/office/word/2010/wordml" w:rsidR="00EF5AF7" w:rsidP="00EF5AF7" w:rsidRDefault="00EF5AF7" w14:paraId="738610E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EF5AF7" w:rsidTr="00C83B14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EF5AF7" w:rsidTr="00C83B14" w14:paraId="0A368716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7251CB6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CF9B3C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Janiszewska K. i inni, Wiedza o reklamie: [od pomysłu do efektu], Warszawa: Wydaw. Szkolne PWN; Bielsko- Biała: Park Edukacja 2009.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Kall J., Reklama, PWE Warszawa 2014.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Nowacki R, Reklama, Difin, Warszawa 2015.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Deszczyńsk iP. (red.), Public RelationsUE w Poznaniu, Poznań 2016.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Bronowicz M., Komunikacja wizerunkowa. Public relations, reklama, branding, Wydaw. "ASTRUM", Wrocław, 2015.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, red. P. Deszczyński, Janiszewska K. i inni, Wiedza o reklamie: [od pomysłu do efektu], Warszawa: Wydaw. Szkolne PWN; Bielsko- Biała: Park Edukacja 2009.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986A00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Miotk A. , Nowy PR: jak internet zmienił public relations, Wydaw. Słowa i Myśli, Lublin 2016.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Pabian A., Promocja: nowoczesne środki i formy: Difin, Warszawa 2008.</w:t>
            </w:r>
          </w:p>
          <w:p w:rsidRPr="002C57AA" w:rsidR="00EF5AF7" w:rsidP="00C83B14" w:rsidRDefault="00EF5AF7" w14:paraId="6F163A50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2C57AA">
              <w:rPr>
                <w:color w:val="FF0000"/>
                <w:sz w:val="20"/>
                <w:szCs w:val="20"/>
              </w:rPr>
              <w:t>M. Starostka-Patyk, Logistyka zwrotna produktów niepełnowartościowych w zarządzaniu przedsiębiorstwami produkcyjnymi, wyd. PWE, Warszawa 2016.</w:t>
            </w:r>
          </w:p>
          <w:p w:rsidR="00EF5AF7" w:rsidP="00C83B14" w:rsidRDefault="00EF5AF7" w14:paraId="637805D2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EF5AF7" w:rsidP="00EF5AF7" w:rsidRDefault="00EF5AF7" w14:paraId="463F29E8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EF5AF7" w:rsidP="00EF5AF7" w:rsidRDefault="00EF5AF7" w14:paraId="3B7B4B86" wp14:textId="77777777">
      <w:pPr>
        <w:rPr>
          <w:rFonts w:cs="Mangal"/>
          <w:szCs w:val="21"/>
        </w:rPr>
        <w:sectPr w:rsidR="00EF5AF7" w:rsidSect="00EF5AF7">
          <w:pgSz w:w="11906" w:h="16838" w:orient="portrait"/>
          <w:pgMar w:top="1134" w:right="1134" w:bottom="1134" w:left="1134" w:header="708" w:footer="708" w:gutter="0"/>
          <w:cols w:space="0"/>
          <w:headerReference w:type="default" r:id="Rfcd8a64c824346cb"/>
          <w:footerReference w:type="default" r:id="Rf06ddc356c12477f"/>
        </w:sectPr>
      </w:pPr>
    </w:p>
    <w:p xmlns:wp14="http://schemas.microsoft.com/office/word/2010/wordml" w:rsidR="00EF5AF7" w:rsidP="00EF5AF7" w:rsidRDefault="00EF5AF7" w14:paraId="3A0FF5F2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EF5AF7" w:rsidTr="00C83B14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EF5AF7" w:rsidTr="00C83B14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EF5AF7" w:rsidTr="00C83B14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EF5AF7" w:rsidTr="00C83B14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EF5AF7" w:rsidTr="00C83B14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EF5AF7" w:rsidTr="00C83B14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EF5AF7" w:rsidTr="00C83B14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EF5AF7" w:rsidTr="00C83B14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EF5AF7" w:rsidP="00EF5AF7" w:rsidRDefault="00EF5AF7" w14:paraId="5630AD66" wp14:textId="77777777">
      <w:pPr>
        <w:pStyle w:val="Standard"/>
      </w:pPr>
    </w:p>
    <w:p xmlns:wp14="http://schemas.microsoft.com/office/word/2010/wordml" w:rsidR="00EF5AF7" w:rsidP="00EF5AF7" w:rsidRDefault="00EF5AF7" w14:paraId="61829076" wp14:textId="77777777">
      <w:pPr>
        <w:rPr>
          <w:rFonts w:cs="Mangal"/>
          <w:szCs w:val="21"/>
        </w:rPr>
        <w:sectPr w:rsidR="00EF5AF7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5470d0aa60bb40bd"/>
          <w:footerReference w:type="default" r:id="R401a31be47cc4965"/>
        </w:sectPr>
      </w:pPr>
    </w:p>
    <w:p xmlns:wp14="http://schemas.microsoft.com/office/word/2010/wordml" w:rsidR="00EF5AF7" w:rsidP="00EF5AF7" w:rsidRDefault="00EF5AF7" w14:paraId="2BA226A1" wp14:textId="77777777">
      <w:pPr>
        <w:pStyle w:val="Standard"/>
      </w:pPr>
    </w:p>
    <w:p xmlns:wp14="http://schemas.microsoft.com/office/word/2010/wordml" w:rsidR="00EF5AF7" w:rsidP="00EF5AF7" w:rsidRDefault="00EF5AF7" w14:paraId="17AD93B2" wp14:textId="77777777">
      <w:pPr>
        <w:rPr>
          <w:rFonts w:cs="Mangal"/>
          <w:szCs w:val="21"/>
        </w:rPr>
        <w:sectPr w:rsidR="00EF5AF7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9599806d23b64cd9"/>
          <w:footerReference w:type="default" r:id="R7f8e5abc03ac4f0d"/>
        </w:sectPr>
      </w:pPr>
    </w:p>
    <w:p xmlns:wp14="http://schemas.microsoft.com/office/word/2010/wordml" w:rsidR="00EF5AF7" w:rsidP="00EF5AF7" w:rsidRDefault="00EF5AF7" w14:paraId="0DE4B5B7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66204FF1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5c2af60a69e647eb"/>
      <w:footerReference w:type="default" r:id="R68341bdb9b5a431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10F3BD93" w:rsidP="10F3BD93" w:rsidRDefault="10F3BD93" w14:paraId="12FD3061" w14:textId="741C58A0">
    <w:pPr>
      <w:bidi w:val="0"/>
      <w:spacing w:before="0" w:beforeAutospacing="off" w:after="0" w:afterAutospacing="off"/>
      <w:jc w:val="center"/>
    </w:pPr>
    <w:r w:rsidRPr="10F3BD93" w:rsidR="10F3BD93">
      <w:rPr>
        <w:noProof w:val="0"/>
        <w:sz w:val="20"/>
        <w:szCs w:val="20"/>
        <w:lang w:val="de-DE"/>
      </w:rPr>
      <w:t xml:space="preserve">„UPSKILLING - </w:t>
    </w:r>
    <w:r w:rsidRPr="10F3BD93" w:rsidR="10F3BD93">
      <w:rPr>
        <w:noProof w:val="0"/>
        <w:sz w:val="20"/>
        <w:szCs w:val="20"/>
        <w:lang w:val="de-DE"/>
      </w:rPr>
      <w:t>wsparcie</w:t>
    </w:r>
    <w:r w:rsidRPr="10F3BD93" w:rsidR="10F3BD93">
      <w:rPr>
        <w:noProof w:val="0"/>
        <w:sz w:val="20"/>
        <w:szCs w:val="20"/>
        <w:lang w:val="de-DE"/>
      </w:rPr>
      <w:t xml:space="preserve"> </w:t>
    </w:r>
    <w:r w:rsidRPr="10F3BD93" w:rsidR="10F3BD93">
      <w:rPr>
        <w:noProof w:val="0"/>
        <w:sz w:val="20"/>
        <w:szCs w:val="20"/>
        <w:lang w:val="de-DE"/>
      </w:rPr>
      <w:t>studentów</w:t>
    </w:r>
    <w:r w:rsidRPr="10F3BD93" w:rsidR="10F3BD93">
      <w:rPr>
        <w:noProof w:val="0"/>
        <w:sz w:val="20"/>
        <w:szCs w:val="20"/>
        <w:lang w:val="de-DE"/>
      </w:rPr>
      <w:t xml:space="preserve"> i </w:t>
    </w:r>
    <w:r w:rsidRPr="10F3BD93" w:rsidR="10F3BD93">
      <w:rPr>
        <w:noProof w:val="0"/>
        <w:sz w:val="20"/>
        <w:szCs w:val="20"/>
        <w:lang w:val="de-DE"/>
      </w:rPr>
      <w:t>pracowników</w:t>
    </w:r>
    <w:r w:rsidRPr="10F3BD93" w:rsidR="10F3BD93">
      <w:rPr>
        <w:noProof w:val="0"/>
        <w:sz w:val="20"/>
        <w:szCs w:val="20"/>
        <w:lang w:val="de-DE"/>
      </w:rPr>
      <w:t xml:space="preserve"> </w:t>
    </w:r>
    <w:r w:rsidRPr="10F3BD93" w:rsidR="10F3BD93">
      <w:rPr>
        <w:noProof w:val="0"/>
        <w:sz w:val="20"/>
        <w:szCs w:val="20"/>
        <w:lang w:val="de-DE"/>
      </w:rPr>
      <w:t>prowadzących</w:t>
    </w:r>
    <w:r w:rsidRPr="10F3BD93" w:rsidR="10F3BD93">
      <w:rPr>
        <w:noProof w:val="0"/>
        <w:sz w:val="20"/>
        <w:szCs w:val="20"/>
        <w:lang w:val="de-DE"/>
      </w:rPr>
      <w:t xml:space="preserve"> </w:t>
    </w:r>
    <w:r w:rsidRPr="10F3BD93" w:rsidR="10F3BD93">
      <w:rPr>
        <w:noProof w:val="0"/>
        <w:sz w:val="20"/>
        <w:szCs w:val="20"/>
        <w:lang w:val="de-DE"/>
      </w:rPr>
      <w:t>kształcenie</w:t>
    </w:r>
    <w:r w:rsidRPr="10F3BD93" w:rsidR="10F3BD93">
      <w:rPr>
        <w:noProof w:val="0"/>
        <w:sz w:val="20"/>
        <w:szCs w:val="20"/>
        <w:lang w:val="de-DE"/>
      </w:rPr>
      <w:t xml:space="preserve"> na </w:t>
    </w:r>
    <w:r w:rsidRPr="10F3BD93" w:rsidR="10F3BD93">
      <w:rPr>
        <w:noProof w:val="0"/>
        <w:sz w:val="20"/>
        <w:szCs w:val="20"/>
        <w:lang w:val="de-DE"/>
      </w:rPr>
      <w:t>wybranych</w:t>
    </w:r>
    <w:r w:rsidRPr="10F3BD93" w:rsidR="10F3BD93">
      <w:rPr>
        <w:noProof w:val="0"/>
        <w:sz w:val="20"/>
        <w:szCs w:val="20"/>
        <w:lang w:val="de-DE"/>
      </w:rPr>
      <w:t xml:space="preserve"> </w:t>
    </w:r>
    <w:r w:rsidRPr="10F3BD93" w:rsidR="10F3BD93">
      <w:rPr>
        <w:noProof w:val="0"/>
        <w:sz w:val="20"/>
        <w:szCs w:val="20"/>
        <w:lang w:val="de-DE"/>
      </w:rPr>
      <w:t>kierunkach</w:t>
    </w:r>
    <w:r w:rsidRPr="10F3BD93" w:rsidR="10F3BD93">
      <w:rPr>
        <w:noProof w:val="0"/>
        <w:sz w:val="20"/>
        <w:szCs w:val="20"/>
        <w:lang w:val="de-DE"/>
      </w:rPr>
      <w:t xml:space="preserve"> </w:t>
    </w:r>
    <w:r w:rsidRPr="10F3BD93" w:rsidR="10F3BD93">
      <w:rPr>
        <w:noProof w:val="0"/>
        <w:sz w:val="20"/>
        <w:szCs w:val="20"/>
        <w:lang w:val="de-DE"/>
      </w:rPr>
      <w:t>studiów</w:t>
    </w:r>
    <w:r w:rsidRPr="10F3BD93" w:rsidR="10F3BD93">
      <w:rPr>
        <w:noProof w:val="0"/>
        <w:sz w:val="20"/>
        <w:szCs w:val="20"/>
        <w:lang w:val="de-DE"/>
      </w:rPr>
      <w:t xml:space="preserve"> w </w:t>
    </w:r>
    <w:r w:rsidRPr="10F3BD93" w:rsidR="10F3BD93">
      <w:rPr>
        <w:noProof w:val="0"/>
        <w:sz w:val="20"/>
        <w:szCs w:val="20"/>
        <w:lang w:val="de-DE"/>
      </w:rPr>
      <w:t>Międzynarodowej</w:t>
    </w:r>
    <w:r w:rsidRPr="10F3BD93" w:rsidR="10F3BD93">
      <w:rPr>
        <w:noProof w:val="0"/>
        <w:sz w:val="20"/>
        <w:szCs w:val="20"/>
        <w:lang w:val="de-DE"/>
      </w:rPr>
      <w:t xml:space="preserve"> </w:t>
    </w:r>
    <w:r w:rsidRPr="10F3BD93" w:rsidR="10F3BD93">
      <w:rPr>
        <w:noProof w:val="0"/>
        <w:sz w:val="20"/>
        <w:szCs w:val="20"/>
        <w:lang w:val="de-DE"/>
      </w:rPr>
      <w:t>Akademii</w:t>
    </w:r>
    <w:r w:rsidRPr="10F3BD93" w:rsidR="10F3BD93">
      <w:rPr>
        <w:noProof w:val="0"/>
        <w:sz w:val="20"/>
        <w:szCs w:val="20"/>
        <w:lang w:val="de-DE"/>
      </w:rPr>
      <w:t xml:space="preserve"> </w:t>
    </w:r>
    <w:r w:rsidRPr="10F3BD93" w:rsidR="10F3BD93">
      <w:rPr>
        <w:noProof w:val="0"/>
        <w:sz w:val="20"/>
        <w:szCs w:val="20"/>
        <w:lang w:val="de-DE"/>
      </w:rPr>
      <w:t>Nauk</w:t>
    </w:r>
    <w:r w:rsidRPr="10F3BD93" w:rsidR="10F3BD93">
      <w:rPr>
        <w:noProof w:val="0"/>
        <w:sz w:val="20"/>
        <w:szCs w:val="20"/>
        <w:lang w:val="de-DE"/>
      </w:rPr>
      <w:t xml:space="preserve"> </w:t>
    </w:r>
    <w:r w:rsidRPr="10F3BD93" w:rsidR="10F3BD93">
      <w:rPr>
        <w:noProof w:val="0"/>
        <w:sz w:val="20"/>
        <w:szCs w:val="20"/>
        <w:lang w:val="de-DE"/>
      </w:rPr>
      <w:t>Stosowanych</w:t>
    </w:r>
    <w:r w:rsidRPr="10F3BD93" w:rsidR="10F3BD93">
      <w:rPr>
        <w:noProof w:val="0"/>
        <w:sz w:val="20"/>
        <w:szCs w:val="20"/>
        <w:lang w:val="de-DE"/>
      </w:rPr>
      <w:t xml:space="preserve"> w </w:t>
    </w:r>
    <w:r w:rsidRPr="10F3BD93" w:rsidR="10F3BD93">
      <w:rPr>
        <w:noProof w:val="0"/>
        <w:sz w:val="20"/>
        <w:szCs w:val="20"/>
        <w:lang w:val="de-DE"/>
      </w:rPr>
      <w:t>Łomży</w:t>
    </w:r>
    <w:r w:rsidRPr="10F3BD93" w:rsidR="10F3BD93">
      <w:rPr>
        <w:noProof w:val="0"/>
        <w:sz w:val="20"/>
        <w:szCs w:val="20"/>
        <w:lang w:val="de-DE"/>
      </w:rPr>
      <w:t xml:space="preserve">”  </w:t>
    </w:r>
  </w:p>
  <w:p w:rsidR="10F3BD93" w:rsidP="10F3BD93" w:rsidRDefault="10F3BD93" w14:paraId="4CD8D960" w14:textId="7C6A65F0">
    <w:pPr>
      <w:bidi w:val="0"/>
      <w:spacing w:before="0" w:beforeAutospacing="off" w:after="0" w:afterAutospacing="off"/>
      <w:jc w:val="center"/>
    </w:pPr>
    <w:r w:rsidRPr="10F3BD93" w:rsidR="10F3BD93">
      <w:rPr>
        <w:noProof w:val="0"/>
        <w:sz w:val="20"/>
        <w:szCs w:val="20"/>
        <w:lang w:val="de"/>
      </w:rPr>
      <w:t>Nr.  FERS.01.05-IP.08-0278/23</w:t>
    </w:r>
  </w:p>
  <w:p w:rsidR="10F3BD93" w:rsidP="10F3BD93" w:rsidRDefault="10F3BD93" w14:paraId="25DFFE1E" w14:textId="0EF770F4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F3BD93" w:rsidTr="10F3BD93" w14:paraId="1D6E29BC">
      <w:trPr>
        <w:trHeight w:val="300"/>
      </w:trPr>
      <w:tc>
        <w:tcPr>
          <w:tcW w:w="3210" w:type="dxa"/>
          <w:tcMar/>
        </w:tcPr>
        <w:p w:rsidR="10F3BD93" w:rsidP="10F3BD93" w:rsidRDefault="10F3BD93" w14:paraId="5715BFE4" w14:textId="3524FEF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0F3BD93" w:rsidP="10F3BD93" w:rsidRDefault="10F3BD93" w14:paraId="44321A96" w14:textId="1DB67EC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0F3BD93" w:rsidP="10F3BD93" w:rsidRDefault="10F3BD93" w14:paraId="43260AF7" w14:textId="2577C787">
          <w:pPr>
            <w:pStyle w:val="Header"/>
            <w:bidi w:val="0"/>
            <w:ind w:right="-115"/>
            <w:jc w:val="right"/>
          </w:pPr>
        </w:p>
      </w:tc>
    </w:tr>
  </w:tbl>
  <w:p w:rsidR="10F3BD93" w:rsidP="10F3BD93" w:rsidRDefault="10F3BD93" w14:paraId="26FA2571" w14:textId="1A2F4A0F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F3BD93" w:rsidTr="10F3BD93" w14:paraId="060D6373">
      <w:trPr>
        <w:trHeight w:val="300"/>
      </w:trPr>
      <w:tc>
        <w:tcPr>
          <w:tcW w:w="3210" w:type="dxa"/>
          <w:tcMar/>
        </w:tcPr>
        <w:p w:rsidR="10F3BD93" w:rsidP="10F3BD93" w:rsidRDefault="10F3BD93" w14:paraId="7E30DC89" w14:textId="419E7E7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0F3BD93" w:rsidP="10F3BD93" w:rsidRDefault="10F3BD93" w14:paraId="0A710CD0" w14:textId="51981AE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0F3BD93" w:rsidP="10F3BD93" w:rsidRDefault="10F3BD93" w14:paraId="4A839844" w14:textId="1827DDD1">
          <w:pPr>
            <w:pStyle w:val="Header"/>
            <w:bidi w:val="0"/>
            <w:ind w:right="-115"/>
            <w:jc w:val="right"/>
          </w:pPr>
        </w:p>
      </w:tc>
    </w:tr>
  </w:tbl>
  <w:p w:rsidR="10F3BD93" w:rsidP="10F3BD93" w:rsidRDefault="10F3BD93" w14:paraId="24B83FE0" w14:textId="40B3A96F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F3BD93" w:rsidTr="10F3BD93" w14:paraId="641D9D8C">
      <w:trPr>
        <w:trHeight w:val="300"/>
      </w:trPr>
      <w:tc>
        <w:tcPr>
          <w:tcW w:w="3020" w:type="dxa"/>
          <w:tcMar/>
        </w:tcPr>
        <w:p w:rsidR="10F3BD93" w:rsidP="10F3BD93" w:rsidRDefault="10F3BD93" w14:paraId="6CC38677" w14:textId="3DA5BB6B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0F3BD93" w:rsidP="10F3BD93" w:rsidRDefault="10F3BD93" w14:paraId="1CFF1821" w14:textId="06681BAC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0F3BD93" w:rsidP="10F3BD93" w:rsidRDefault="10F3BD93" w14:paraId="634B4542" w14:textId="1E1B6E71">
          <w:pPr>
            <w:pStyle w:val="Header"/>
            <w:bidi w:val="0"/>
            <w:ind w:right="-115"/>
            <w:jc w:val="right"/>
          </w:pPr>
        </w:p>
      </w:tc>
    </w:tr>
  </w:tbl>
  <w:p w:rsidR="10F3BD93" w:rsidP="10F3BD93" w:rsidRDefault="10F3BD93" w14:paraId="1745CC22" w14:textId="61F93CDE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10F3BD93" w:rsidRDefault="10F3BD93" w14:paraId="6F06D228" w14:textId="39EDB89D">
    <w:r w:rsidR="10F3BD93">
      <w:drawing>
        <wp:inline wp14:editId="6D60D7CD" wp14:anchorId="6B0BBB76">
          <wp:extent cx="5749025" cy="792549"/>
          <wp:effectExtent l="0" t="0" r="0" b="0"/>
          <wp:docPr id="86857406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bc29d0b46e56484c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F3BD93" w:rsidTr="10F3BD93" w14:paraId="72BA784A">
      <w:trPr>
        <w:trHeight w:val="300"/>
      </w:trPr>
      <w:tc>
        <w:tcPr>
          <w:tcW w:w="3210" w:type="dxa"/>
          <w:tcMar/>
        </w:tcPr>
        <w:p w:rsidR="10F3BD93" w:rsidP="10F3BD93" w:rsidRDefault="10F3BD93" w14:paraId="08CE3F8B" w14:textId="1E2208C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0F3BD93" w:rsidP="10F3BD93" w:rsidRDefault="10F3BD93" w14:paraId="4327DB9C" w14:textId="3D90D76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0F3BD93" w:rsidP="10F3BD93" w:rsidRDefault="10F3BD93" w14:paraId="1F2219DA" w14:textId="64FC1E6B">
          <w:pPr>
            <w:pStyle w:val="Header"/>
            <w:bidi w:val="0"/>
            <w:ind w:right="-115"/>
            <w:jc w:val="right"/>
          </w:pPr>
        </w:p>
      </w:tc>
    </w:tr>
  </w:tbl>
  <w:p w:rsidR="10F3BD93" w:rsidP="10F3BD93" w:rsidRDefault="10F3BD93" w14:paraId="36AD399E" w14:textId="7B024AA2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F3BD93" w:rsidTr="10F3BD93" w14:paraId="48A25C66">
      <w:trPr>
        <w:trHeight w:val="300"/>
      </w:trPr>
      <w:tc>
        <w:tcPr>
          <w:tcW w:w="3210" w:type="dxa"/>
          <w:tcMar/>
        </w:tcPr>
        <w:p w:rsidR="10F3BD93" w:rsidP="10F3BD93" w:rsidRDefault="10F3BD93" w14:paraId="7E8779AF" w14:textId="35FB5A0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0F3BD93" w:rsidP="10F3BD93" w:rsidRDefault="10F3BD93" w14:paraId="4A4CB7E3" w14:textId="59758B3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0F3BD93" w:rsidP="10F3BD93" w:rsidRDefault="10F3BD93" w14:paraId="21D766E3" w14:textId="05162F5B">
          <w:pPr>
            <w:pStyle w:val="Header"/>
            <w:bidi w:val="0"/>
            <w:ind w:right="-115"/>
            <w:jc w:val="right"/>
          </w:pPr>
        </w:p>
      </w:tc>
    </w:tr>
  </w:tbl>
  <w:p w:rsidR="10F3BD93" w:rsidP="10F3BD93" w:rsidRDefault="10F3BD93" w14:paraId="6F2B66DF" w14:textId="03B5A6D3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F3BD93" w:rsidTr="10F3BD93" w14:paraId="38DBEC68">
      <w:trPr>
        <w:trHeight w:val="300"/>
      </w:trPr>
      <w:tc>
        <w:tcPr>
          <w:tcW w:w="3020" w:type="dxa"/>
          <w:tcMar/>
        </w:tcPr>
        <w:p w:rsidR="10F3BD93" w:rsidP="10F3BD93" w:rsidRDefault="10F3BD93" w14:paraId="73A4A50E" w14:textId="73EF197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0F3BD93" w:rsidP="10F3BD93" w:rsidRDefault="10F3BD93" w14:paraId="579FC280" w14:textId="0FD62188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0F3BD93" w:rsidP="10F3BD93" w:rsidRDefault="10F3BD93" w14:paraId="45B560CE" w14:textId="0D8C27CB">
          <w:pPr>
            <w:pStyle w:val="Header"/>
            <w:bidi w:val="0"/>
            <w:ind w:right="-115"/>
            <w:jc w:val="right"/>
          </w:pPr>
        </w:p>
      </w:tc>
    </w:tr>
  </w:tbl>
  <w:p w:rsidR="10F3BD93" w:rsidP="10F3BD93" w:rsidRDefault="10F3BD93" w14:paraId="6372AA10" w14:textId="117BEB2A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51"/>
    <w:rsid w:val="002315E1"/>
    <w:rsid w:val="00C92E51"/>
    <w:rsid w:val="00EF5AF7"/>
    <w:rsid w:val="10F3B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2D350"/>
  <w15:chartTrackingRefBased/>
  <w15:docId w15:val="{075A087B-27A8-4B44-A4DE-3E479D1D406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EF5AF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EF5AF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EF5AF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EF5AF7"/>
    <w:pPr>
      <w:suppressLineNumbers/>
    </w:pPr>
  </w:style>
  <w:style w:type="paragraph" w:styleId="Akapitzlist">
    <w:name w:val="List Paragraph"/>
    <w:basedOn w:val="Standard"/>
    <w:uiPriority w:val="34"/>
    <w:qFormat/>
    <w:rsid w:val="00EF5AF7"/>
    <w:pPr>
      <w:ind w:left="720"/>
    </w:pPr>
  </w:style>
  <w:style w:type="paragraph" w:styleId="Header">
    <w:uiPriority w:val="99"/>
    <w:name w:val="header"/>
    <w:basedOn w:val="Normalny"/>
    <w:unhideWhenUsed/>
    <w:rsid w:val="10F3BD93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10F3BD93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fcd8a64c824346cb" /><Relationship Type="http://schemas.openxmlformats.org/officeDocument/2006/relationships/footer" Target="footer.xml" Id="Rf06ddc356c12477f" /><Relationship Type="http://schemas.openxmlformats.org/officeDocument/2006/relationships/header" Target="header2.xml" Id="R5470d0aa60bb40bd" /><Relationship Type="http://schemas.openxmlformats.org/officeDocument/2006/relationships/footer" Target="footer2.xml" Id="R401a31be47cc4965" /><Relationship Type="http://schemas.openxmlformats.org/officeDocument/2006/relationships/header" Target="header3.xml" Id="R9599806d23b64cd9" /><Relationship Type="http://schemas.openxmlformats.org/officeDocument/2006/relationships/footer" Target="footer3.xml" Id="R7f8e5abc03ac4f0d" /><Relationship Type="http://schemas.openxmlformats.org/officeDocument/2006/relationships/header" Target="header4.xml" Id="R5c2af60a69e647eb" /><Relationship Type="http://schemas.openxmlformats.org/officeDocument/2006/relationships/footer" Target="footer4.xml" Id="R68341bdb9b5a431e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bc29d0b46e56484c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AE48D5-D5C4-47F7-9489-573DB7233522}"/>
</file>

<file path=customXml/itemProps2.xml><?xml version="1.0" encoding="utf-8"?>
<ds:datastoreItem xmlns:ds="http://schemas.openxmlformats.org/officeDocument/2006/customXml" ds:itemID="{4397ADED-87E8-461B-8CEC-444E221B8D33}"/>
</file>

<file path=customXml/itemProps3.xml><?xml version="1.0" encoding="utf-8"?>
<ds:datastoreItem xmlns:ds="http://schemas.openxmlformats.org/officeDocument/2006/customXml" ds:itemID="{1533A227-190A-4712-A2E1-ECAE494570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3</cp:revision>
  <dcterms:created xsi:type="dcterms:W3CDTF">2025-01-12T12:24:00Z</dcterms:created>
  <dcterms:modified xsi:type="dcterms:W3CDTF">2025-07-04T12:28:56Z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