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6B2C94" w:rsidP="006B2C94" w:rsidRDefault="006B2C94" w14:paraId="672A665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6B2C94" w:rsidTr="00A83C2F" w14:paraId="2A86F628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1867BB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Gospodarka magazynowa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F37DD0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SSI.LO.405</w:t>
            </w:r>
          </w:p>
        </w:tc>
      </w:tr>
      <w:tr xmlns:wp14="http://schemas.microsoft.com/office/word/2010/wordml" w:rsidR="006B2C94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6B2C94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6B2C94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6B2C94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6B2C94" w:rsidP="006B2C94" w:rsidRDefault="006B2C94" w14:paraId="0A37501D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6B2C94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6B2C94" w:rsidTr="00A83C2F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6B2C94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6B2C94" w:rsidP="006B2C94" w:rsidRDefault="006B2C94" w14:paraId="5DAB6C7B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6B2C94" w:rsidTr="00A83C2F" w14:paraId="31836E3D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0401CD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Grzegorz Olszewski</w:t>
            </w:r>
          </w:p>
        </w:tc>
      </w:tr>
      <w:tr xmlns:wp14="http://schemas.microsoft.com/office/word/2010/wordml" w:rsidR="006B2C94" w:rsidTr="00A83C2F" w14:paraId="7E9B73D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99AECC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Ogólna wiedza dotycząca magazynowania i gospodarki magazynowej.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Ogólna wiedza na temat infrastruktury magazynowej.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Umiejętności pracy na komputerze.</w:t>
            </w:r>
          </w:p>
        </w:tc>
      </w:tr>
      <w:tr xmlns:wp14="http://schemas.microsoft.com/office/word/2010/wordml" w:rsidR="006B2C94" w:rsidTr="00A83C2F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6B2C94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6B2C94" w:rsidTr="00A83C2F" w14:paraId="5283F23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6B2C94" w:rsidTr="00A83C2F" w14:paraId="6202D0F9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FF2259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z elementami dyskusji</w:t>
                  </w:r>
                </w:p>
              </w:tc>
            </w:tr>
            <w:tr w:rsidR="006B2C94" w:rsidTr="00A83C2F" w14:paraId="77FF5576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929CDE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</w:t>
                  </w:r>
                </w:p>
              </w:tc>
            </w:tr>
            <w:tr w:rsidR="006B2C94" w:rsidTr="00A83C2F" w14:paraId="4CDAC4D5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47DB52D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Opracowanie projektu, praca w grupach</w:t>
                  </w:r>
                </w:p>
              </w:tc>
            </w:tr>
          </w:tbl>
          <w:p w:rsidR="006B2C94" w:rsidP="00A83C2F" w:rsidRDefault="006B2C94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6B2C94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6B2C94" w:rsidTr="00A83C2F" w14:paraId="4862A88B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369B6DF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Zapoznanie studentów z organizacja gospodarki magazynowej, problemami decyzyjnymi oraz sterowaniem zapasami w organizacji </w:t>
            </w:r>
            <w:r w:rsidRPr="00CA7863">
              <w:rPr>
                <w:color w:val="FF0000"/>
                <w:sz w:val="20"/>
                <w:szCs w:val="20"/>
              </w:rPr>
              <w:t>w obiegu zamkniętym logistyki</w:t>
            </w:r>
            <w:r>
              <w:rPr>
                <w:sz w:val="20"/>
                <w:szCs w:val="20"/>
              </w:rPr>
              <w:t>.</w:t>
            </w:r>
          </w:p>
        </w:tc>
      </w:tr>
      <w:tr xmlns:wp14="http://schemas.microsoft.com/office/word/2010/wordml" w:rsidR="006B2C94" w:rsidTr="00A83C2F" w14:paraId="1D92606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788699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4FE52D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Zapoznanie studentów z infrastrukturą magazynową, urządzeniami magazynowymi i transportowymi oraz technologią i systemem prac magazynowych.</w:t>
            </w:r>
          </w:p>
        </w:tc>
      </w:tr>
      <w:tr xmlns:wp14="http://schemas.microsoft.com/office/word/2010/wordml" w:rsidR="006B2C94" w:rsidTr="00A83C2F" w14:paraId="5771FBDA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1F75A9D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76D5F7C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Nabycie przez studentów wiedzy i umiejętności wykonania projektów dotyczących gospodarki magazynowej </w:t>
            </w:r>
            <w:r w:rsidRPr="00CA7863">
              <w:rPr>
                <w:color w:val="FF0000"/>
                <w:sz w:val="20"/>
                <w:szCs w:val="20"/>
              </w:rPr>
              <w:t>wykorzystując projektowanie uniwersalne.</w:t>
            </w:r>
            <w:r>
              <w:rPr>
                <w:sz w:val="20"/>
                <w:szCs w:val="20"/>
              </w:rPr>
              <w:br/>
            </w:r>
          </w:p>
        </w:tc>
      </w:tr>
      <w:tr xmlns:wp14="http://schemas.microsoft.com/office/word/2010/wordml" w:rsidR="006B2C94" w:rsidTr="00A83C2F" w14:paraId="19078276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0F9ABB3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79B55A3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Nabycie przez studentów wiedzy i umiejętności zastosowania programu studio WMS.net w zarządzaniu gospodarką magazynową.</w:t>
            </w:r>
          </w:p>
        </w:tc>
      </w:tr>
    </w:tbl>
    <w:p xmlns:wp14="http://schemas.microsoft.com/office/word/2010/wordml" w:rsidR="006B2C94" w:rsidP="006B2C94" w:rsidRDefault="006B2C94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B2C94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6B2C94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6B2C94" w:rsidTr="00A83C2F" w14:paraId="1F9A7CC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B76349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 wiedzę dotyczącą organizacji gospodarki magazynowej i sterowania zapasami w przedsiębiorstwie </w:t>
            </w:r>
            <w:r w:rsidRPr="00CA7863">
              <w:rPr>
                <w:color w:val="FF0000"/>
                <w:sz w:val="20"/>
                <w:szCs w:val="20"/>
              </w:rPr>
              <w:t>jako obieg zamknięty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B2C94" w:rsidTr="00A83C2F" w14:paraId="3D78DAE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90661D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SSI.LO.405_W01</w:t>
                  </w:r>
                </w:p>
              </w:tc>
            </w:tr>
            <w:tr w:rsidR="006B2C94" w:rsidTr="00A83C2F" w14:paraId="3D90372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B2C94" w:rsidTr="00A83C2F" w14:paraId="1ED9E766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DD256E" w14:paraId="5B0E4F7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DD256E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6B2C94">
                          <w:rPr>
                            <w:sz w:val="20"/>
                            <w:szCs w:val="20"/>
                          </w:rPr>
                          <w:t>KL1_W04</w:t>
                        </w:r>
                      </w:p>
                    </w:tc>
                  </w:tr>
                  <w:tr w:rsidR="006B2C94" w:rsidTr="00A83C2F" w14:paraId="1CA03761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1691DBE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KL1_W06</w:t>
                        </w:r>
                        <w:r w:rsidR="00DD256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DD256E" w:rsidR="00DD256E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6B2C94" w:rsidP="00A83C2F" w:rsidRDefault="006B2C94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B2C94" w:rsidTr="00A83C2F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B2C94" w:rsidTr="00A83C2F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B2C94" w:rsidP="00A83C2F" w:rsidRDefault="006B2C94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0D0B940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0E27B00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6B2C94" w:rsidTr="00A83C2F" w14:paraId="7A982F4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1F8DA5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wiedzę z zakresu infrastruktury magazynowej, technologii i systemów prac magazynowych, w zaawansowanym stopniu terminologię stosowaną w gospodarce magazynowej i naukach pokrewnych w języku polskim i obcym na poziomie B2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B2C94" w:rsidTr="00A83C2F" w14:paraId="2BEEF62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87D22D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SSI.LO.405_W02</w:t>
                  </w:r>
                </w:p>
              </w:tc>
            </w:tr>
            <w:tr w:rsidR="006B2C94" w:rsidTr="00A83C2F" w14:paraId="334B263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B2C94" w:rsidTr="00A83C2F" w14:paraId="2D5C6E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6B2C94" w:rsidP="00A83C2F" w:rsidRDefault="006B2C94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18051852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B2C94" w:rsidTr="00A83C2F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B2C94" w:rsidTr="00A83C2F" w14:paraId="12D95540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B2C94" w:rsidP="00A83C2F" w:rsidRDefault="006B2C94" w14:paraId="44EAFD9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3DEEC669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6B2C94" w:rsidTr="00A83C2F" w14:paraId="7939F2E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36BA29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stosować modele sterowania zapasami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6B2C94" w:rsidTr="00A83C2F" w14:paraId="783A9D2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4EF305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SSI.LO.405_W03</w:t>
                  </w:r>
                </w:p>
              </w:tc>
            </w:tr>
            <w:tr w:rsidR="006B2C94" w:rsidTr="00A83C2F" w14:paraId="5B4E3AD7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6B2C94" w:rsidTr="00A83C2F" w14:paraId="77AAA017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588C345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KL1_W07</w:t>
                        </w:r>
                      </w:p>
                    </w:tc>
                  </w:tr>
                </w:tbl>
                <w:p w:rsidR="006B2C94" w:rsidP="00A83C2F" w:rsidRDefault="006B2C94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7B34CD12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6B2C94" w:rsidTr="00A83C2F" w14:paraId="2AC0A3B9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6B2C94" w:rsidTr="00A83C2F" w14:paraId="50BED3F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0373E935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6B2C94" w:rsidP="00A83C2F" w:rsidRDefault="006B2C94" w14:paraId="45FB081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5312826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62486C05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B2C94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6B2C94" w:rsidTr="00A83C2F" w14:paraId="129496FB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57A614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analizuje wybrane aspekty gospodarki magazynowej i opracowuje koncepcję jej usprawnienia (m.in z. wykorzystaniem WMS) </w:t>
            </w:r>
            <w:r w:rsidRPr="00CA7863">
              <w:rPr>
                <w:color w:val="FF0000"/>
                <w:sz w:val="20"/>
                <w:szCs w:val="20"/>
              </w:rPr>
              <w:t>w obiegu zamkniętym logistyki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B2C94" w:rsidTr="00A83C2F" w14:paraId="2BD82C2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6E924D4C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SSI.LO.405_U01</w:t>
                  </w:r>
                </w:p>
              </w:tc>
            </w:tr>
            <w:tr w:rsidR="006B2C94" w:rsidTr="00A83C2F" w14:paraId="6F76CDB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B2C94" w:rsidTr="00A83C2F" w14:paraId="344C918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DD256E" w14:paraId="4538506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KL1_U03, </w:t>
                        </w:r>
                        <w:r w:rsidRPr="00DD256E">
                          <w:rPr>
                            <w:color w:val="FF0000"/>
                            <w:sz w:val="20"/>
                            <w:szCs w:val="20"/>
                          </w:rPr>
                          <w:t>KL1_W06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DD256E">
                          <w:rPr>
                            <w:color w:val="FF0000"/>
                            <w:sz w:val="20"/>
                            <w:szCs w:val="20"/>
                          </w:rPr>
                          <w:t>KL1_W09</w:t>
                        </w:r>
                        <w:r w:rsidR="006B2C94"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</w:tr>
                </w:tbl>
                <w:p w:rsidR="006B2C94" w:rsidP="00A83C2F" w:rsidRDefault="006B2C94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49475847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B2C94" w:rsidTr="00A83C2F" w14:paraId="5738170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B2C94" w:rsidTr="00A83C2F" w14:paraId="0B2580A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6B2C94" w:rsidTr="00A83C2F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B2C94" w:rsidP="00A83C2F" w:rsidRDefault="006B2C94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6B2C94" w:rsidTr="00A83C2F" w14:paraId="7F15BA8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C3997A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przygotowuje prezentację multimedialną oraz wystąpienie na temat wybranego problemu dot. gospodarki magazynowej </w:t>
            </w:r>
            <w:r w:rsidRPr="00CA7863">
              <w:rPr>
                <w:color w:val="FF0000"/>
                <w:sz w:val="20"/>
                <w:szCs w:val="20"/>
              </w:rPr>
              <w:t>wykorzystując projektowanie uniwersalne</w:t>
            </w:r>
            <w:r>
              <w:rPr>
                <w:sz w:val="20"/>
                <w:szCs w:val="20"/>
              </w:rPr>
              <w:t>, potrafi komunikować się z użyciem specjalistycznej terminologii, brać udział, przedstawiać i oceniać różne opinie i stanowiska oraz dyskutować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B2C94" w:rsidTr="00A83C2F" w14:paraId="6B061A4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3E5C2D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SSI.LO.405_U02</w:t>
                  </w:r>
                </w:p>
              </w:tc>
            </w:tr>
            <w:tr w:rsidR="006B2C94" w:rsidTr="00A83C2F" w14:paraId="44A212F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B2C94" w:rsidTr="00A83C2F" w14:paraId="1001D66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DD256E" w14:paraId="687A2F3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DD256E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6B2C94"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6B2C94" w:rsidTr="00A83C2F" w14:paraId="0335EE2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ED762B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  <w:r w:rsidR="00DD256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DD256E" w:rsidR="00DD256E">
                          <w:rPr>
                            <w:color w:val="FF0000"/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6B2C94" w:rsidTr="00A83C2F" w14:paraId="23A8D5F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A57C6F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  <w:r w:rsidR="00DD256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DD256E" w:rsidR="00DD256E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6B2C94" w:rsidP="00A83C2F" w:rsidRDefault="006B2C94" w14:paraId="3461D77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771AB6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B2C94" w:rsidTr="00A83C2F" w14:paraId="374ECD8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B2C94" w:rsidTr="00A83C2F" w14:paraId="0D92E0F5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6B2C94" w:rsidTr="00A83C2F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B2C94" w:rsidP="00A83C2F" w:rsidRDefault="006B2C94" w14:paraId="3CF2D8B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0FB7827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1FC3994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0562CB0E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6B2C94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6B2C94" w:rsidTr="00A83C2F" w14:paraId="776AF72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2BC4D4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pracować w zespole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6B2C94" w:rsidTr="00A83C2F" w14:paraId="1187CDD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F10C5A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SSI.LO.405_K01</w:t>
                  </w:r>
                </w:p>
              </w:tc>
            </w:tr>
            <w:tr w:rsidR="006B2C94" w:rsidTr="00A83C2F" w14:paraId="4AC1778D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6B2C94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6B2C94" w:rsidTr="00A83C2F" w14:paraId="3FC055F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1D31B2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</w:p>
                    </w:tc>
                  </w:tr>
                  <w:tr w:rsidR="006B2C94" w:rsidTr="00A83C2F" w14:paraId="2F07FF2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1DB2B5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DD256E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DD256E" w:rsidR="00DD256E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  <w:bookmarkEnd w:id="0"/>
                      </w:p>
                    </w:tc>
                  </w:tr>
                </w:tbl>
                <w:p w:rsidR="006B2C94" w:rsidP="00A83C2F" w:rsidRDefault="006B2C94" w14:paraId="34CE0A4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6B2C94" w:rsidTr="00A83C2F" w14:paraId="443D348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6B2C94" w:rsidTr="00A83C2F" w14:paraId="2C2FDFD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6B2C94" w:rsidTr="00A83C2F" w14:paraId="30FB13A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6B2C94" w:rsidTr="00A83C2F" w14:paraId="0E5E056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6B2C94" w:rsidP="00A83C2F" w:rsidRDefault="006B2C94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6D98A12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6B2C94" w:rsidP="00A83C2F" w:rsidRDefault="006B2C94" w14:paraId="2946DB8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5997CC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B2C94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6B2C94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6B2C94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6B2C94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6B2C94" w:rsidP="006B2C94" w:rsidRDefault="006B2C94" w14:paraId="110FFD37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6B2C94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6B2C94" w:rsidTr="00A83C2F" w14:paraId="2E63F88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6B2C94" w:rsidP="006B2C94" w:rsidRDefault="006B2C94" w14:paraId="6B6993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6B2C94" w:rsidTr="00A83C2F" w14:paraId="007F3F3B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6B2C94" w:rsidTr="00A83C2F" w14:paraId="78C18427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6B2C94" w:rsidP="006B2C94" w:rsidRDefault="006B2C94" w14:paraId="3FE9F23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6B2C94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B2C94" w:rsidP="00A83C2F" w:rsidRDefault="006B2C94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6B2C94" w:rsidTr="00A83C2F" w14:paraId="54522FDF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B2C94" w:rsidTr="00A83C2F" w14:paraId="275623D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B2C94" w:rsidTr="00A83C2F" w14:paraId="6DF981A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07C75E2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Projekt lokalizacji zapasów w magazynie z zastosowaniem analizy ABC z </w:t>
                        </w:r>
                        <w:r w:rsidRPr="00EE45CB">
                          <w:rPr>
                            <w:color w:val="FF0000"/>
                            <w:sz w:val="20"/>
                            <w:szCs w:val="20"/>
                          </w:rPr>
                          <w:t>wykorzystaniem projektowania uniwersalnego: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podział zapasów na trzy grupy;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- lokalizacja towarów przyporządkowanych do grupy A , B, C ( reguła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Pareto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);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przedstawienie wyników przeprowadzonej analizy w formie graficznej;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analiza ABC a liczba koniecznych regałów do składowania towarów;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wycieczka zawodowa do Hurtowni artykułów spożywczych.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B2C94" w:rsidTr="00A83C2F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446DE71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6B2C94" w:rsidTr="00A83C2F" w14:paraId="1909D5EF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5FCD5EC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0B77815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1F72F64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B2C94" w:rsidTr="00A83C2F" w14:paraId="75A0E75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1527B99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19B3959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SSI.LO.405_U02</w:t>
                                    </w:r>
                                  </w:p>
                                </w:tc>
                              </w:tr>
                              <w:tr w:rsidR="006B2C94" w:rsidTr="00A83C2F" w14:paraId="53E8B85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2314CDC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SSI.LO.405_K01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B2C94" w:rsidP="00A83C2F" w:rsidRDefault="006B2C94" w14:paraId="61CDCEA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B2C94" w:rsidTr="00A83C2F" w14:paraId="4B31B93D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5EC198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Zastosowanie programu studio WMS.net w zarządzaniu gospodarką magazynową: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- wykonywanie w programie zadań w zakresie dokumentów: przyjęć, wydania, Cross,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Dock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>, przesunięć;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rozliczanie kosztów;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inwentaryzacja;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- zestawienia - omówienie udostępnionych zestawień.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B2C94" w:rsidTr="00A83C2F" w14:paraId="62456F4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3E1FE5D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6B2C94" w:rsidTr="00A83C2F" w14:paraId="2D77E0C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2598DEE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279935F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6BB9E25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B2C94" w:rsidTr="00A83C2F" w14:paraId="0C872BD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59C9D26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3292F51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SSI.LO.405_W03</w:t>
                                    </w:r>
                                  </w:p>
                                </w:tc>
                              </w:tr>
                              <w:tr w:rsidR="006B2C94" w:rsidTr="00A83C2F" w14:paraId="60AB703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55299A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SSI.LO.405_U01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B2C94" w:rsidP="00A83C2F" w:rsidRDefault="006B2C94" w14:paraId="52E562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07547A01" wp14:textId="77777777"/>
              </w:tc>
            </w:tr>
            <w:tr w:rsidR="006B2C94" w:rsidTr="00A83C2F" w14:paraId="54F30CC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6B2C94" w:rsidTr="00A83C2F" w14:paraId="77980D7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28F9657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Infrastruktura magazynowa. Urządzenia magazynowe. Urządzenia transportowe i manipulacyjne. Urządzenia pomocnicze. Fronty przeładunkowe. Organizacja i wykorzystanie powierzchni magazynowej. Podział magazynu na strefy, organizacja pracy w strefach.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B2C94" w:rsidTr="00A83C2F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6B2C94" w:rsidTr="00A83C2F" w14:paraId="3F5485C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7144751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78E884C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B2C94" w:rsidTr="00A83C2F" w14:paraId="7D6825C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069E7C0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6841F83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SSI.LO.405_W01</w:t>
                                    </w:r>
                                  </w:p>
                                </w:tc>
                              </w:tr>
                              <w:tr w:rsidR="006B2C94" w:rsidTr="00A83C2F" w14:paraId="3386497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27D8085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SSI.LO.405_W02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B2C94" w:rsidP="00A83C2F" w:rsidRDefault="006B2C94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B2C94" w:rsidTr="00A83C2F" w14:paraId="091885B7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95776C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Organizacja gospodarki magazynowej </w:t>
                        </w:r>
                        <w:r w:rsidRPr="00EE45CB">
                          <w:rPr>
                            <w:color w:val="FF0000"/>
                            <w:sz w:val="20"/>
                            <w:szCs w:val="20"/>
                          </w:rPr>
                          <w:t>jako element obiegu zamkniętego logistyki</w:t>
                        </w:r>
                        <w:r>
                          <w:rPr>
                            <w:sz w:val="20"/>
                            <w:szCs w:val="20"/>
                          </w:rPr>
                          <w:t>. Problemy decyzyjne gospodarki magazynowej. Technologia prac magazynowych. Systemy prac magazynowych. Zapasy magazynowe - rodzaje, warunki przechowywania. Jednostki ładunkowe. Znakowanie ładunków. Sterowanie zapasami. Informacja w magazynie. Automatyczna identyfikacja danych. Systemy informatyczne wspomagające zarządzanie magazynem.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6B2C94" w:rsidTr="00A83C2F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6B2C94" w:rsidTr="00A83C2F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6B2C94" w:rsidTr="00A83C2F" w14:paraId="6A909687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6B2C94" w:rsidP="00A83C2F" w:rsidRDefault="006B2C94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6B2C94" w:rsidTr="00A83C2F" w14:paraId="444FCCB9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2851B29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SSI.LO.405_W02</w:t>
                                    </w:r>
                                  </w:p>
                                </w:tc>
                              </w:tr>
                              <w:tr w:rsidR="006B2C94" w:rsidTr="00A83C2F" w14:paraId="1C236EE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6B2C94" w:rsidP="00A83C2F" w:rsidRDefault="006B2C94" w14:paraId="36B4BDE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SSI.LO.405_W03</w:t>
                                    </w:r>
                                  </w:p>
                                </w:tc>
                              </w:tr>
                            </w:tbl>
                            <w:p w:rsidR="006B2C94" w:rsidP="00A83C2F" w:rsidRDefault="006B2C94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6B2C94" w:rsidP="00A83C2F" w:rsidRDefault="006B2C94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B2C94" w:rsidP="00A83C2F" w:rsidRDefault="006B2C94" w14:paraId="144A5D23" wp14:textId="77777777"/>
              </w:tc>
            </w:tr>
          </w:tbl>
          <w:p w:rsidR="006B2C94" w:rsidP="00A83C2F" w:rsidRDefault="006B2C94" w14:paraId="738610EB" wp14:textId="77777777">
            <w:pPr>
              <w:pStyle w:val="Standard"/>
            </w:pPr>
          </w:p>
        </w:tc>
      </w:tr>
    </w:tbl>
    <w:p xmlns:wp14="http://schemas.microsoft.com/office/word/2010/wordml" w:rsidR="006B2C94" w:rsidP="006B2C94" w:rsidRDefault="006B2C94" w14:paraId="637805D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6B2C94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6B2C94" w:rsidTr="00A83C2F" w14:paraId="288F4D89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6B2C94" w:rsidTr="00A83C2F" w14:paraId="22A6FBF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B2C94" w:rsidTr="00A83C2F" w14:paraId="5044E94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3CF2221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4BFDD700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  <w:tr w:rsidR="006B2C94" w:rsidTr="00A83C2F" w14:paraId="556092F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1C20304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25</w:t>
                        </w:r>
                      </w:p>
                    </w:tc>
                  </w:tr>
                </w:tbl>
                <w:p w:rsidR="006B2C94" w:rsidP="00A83C2F" w:rsidRDefault="006B2C94" w14:paraId="463F29E8" wp14:textId="77777777">
                  <w:pPr>
                    <w:pStyle w:val="Standard"/>
                  </w:pPr>
                </w:p>
              </w:tc>
            </w:tr>
            <w:tr w:rsidR="006B2C94" w:rsidTr="00A83C2F" w14:paraId="1A06B8F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6B2C94" w:rsidP="00A83C2F" w:rsidRDefault="006B2C94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6B2C94" w:rsidTr="00A83C2F" w14:paraId="534A8A3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2044F3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6B2C94" w:rsidP="00A83C2F" w:rsidRDefault="006B2C94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6B2C94" w:rsidP="00A83C2F" w:rsidRDefault="006B2C94" w14:paraId="3B7B4B86" wp14:textId="77777777">
                  <w:pPr>
                    <w:pStyle w:val="Standard"/>
                  </w:pPr>
                </w:p>
              </w:tc>
            </w:tr>
          </w:tbl>
          <w:p w:rsidR="006B2C94" w:rsidP="00A83C2F" w:rsidRDefault="006B2C94" w14:paraId="3A0FF5F2" wp14:textId="77777777">
            <w:pPr>
              <w:pStyle w:val="Standard"/>
            </w:pPr>
          </w:p>
        </w:tc>
      </w:tr>
    </w:tbl>
    <w:p xmlns:wp14="http://schemas.microsoft.com/office/word/2010/wordml" w:rsidR="006B2C94" w:rsidP="006B2C94" w:rsidRDefault="006B2C94" w14:paraId="5630AD6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6B2C94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6B2C94" w:rsidTr="00A83C2F" w14:paraId="3F08B969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EABBD2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Dudziński Z., </w:t>
            </w:r>
            <w:proofErr w:type="spellStart"/>
            <w:r>
              <w:rPr>
                <w:sz w:val="20"/>
                <w:szCs w:val="20"/>
              </w:rPr>
              <w:t>Kizyn</w:t>
            </w:r>
            <w:proofErr w:type="spellEnd"/>
            <w:r>
              <w:rPr>
                <w:sz w:val="20"/>
                <w:szCs w:val="20"/>
              </w:rPr>
              <w:t xml:space="preserve"> M., Vademecum gospodarki magazynowej, Wyd. </w:t>
            </w:r>
            <w:proofErr w:type="spellStart"/>
            <w:r>
              <w:rPr>
                <w:sz w:val="20"/>
                <w:szCs w:val="20"/>
              </w:rPr>
              <w:t>oddk</w:t>
            </w:r>
            <w:proofErr w:type="spellEnd"/>
            <w:r>
              <w:rPr>
                <w:sz w:val="20"/>
                <w:szCs w:val="20"/>
              </w:rPr>
              <w:t>, Gdańsk 2002.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Dudziński Z., </w:t>
            </w:r>
            <w:proofErr w:type="spellStart"/>
            <w:r>
              <w:rPr>
                <w:sz w:val="20"/>
                <w:szCs w:val="20"/>
              </w:rPr>
              <w:t>Kizyn</w:t>
            </w:r>
            <w:proofErr w:type="spellEnd"/>
            <w:r>
              <w:rPr>
                <w:sz w:val="20"/>
                <w:szCs w:val="20"/>
              </w:rPr>
              <w:t xml:space="preserve"> M., Poradnik magazyniera, Polskie Wydawnictwo Ekonomiczne,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Ficoń</w:t>
            </w:r>
            <w:proofErr w:type="spellEnd"/>
            <w:r>
              <w:rPr>
                <w:sz w:val="20"/>
                <w:szCs w:val="20"/>
              </w:rPr>
              <w:t xml:space="preserve"> K., Logistyka techniczna: infrastruktura logistyczna, Warszawa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Grzybowska K., Gospodarka zapasami i magazynem, "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", Warszawa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5. </w:t>
            </w:r>
            <w:proofErr w:type="spellStart"/>
            <w:r>
              <w:rPr>
                <w:sz w:val="20"/>
                <w:szCs w:val="20"/>
              </w:rPr>
              <w:t>Matulewski</w:t>
            </w:r>
            <w:proofErr w:type="spellEnd"/>
            <w:r>
              <w:rPr>
                <w:sz w:val="20"/>
                <w:szCs w:val="20"/>
              </w:rPr>
              <w:t xml:space="preserve"> M., Konecka S., Fajfer P., Wojciechowski A., Systemy logistyczne. Komponenty, działania przykłady, Instytut Logistyki i Magazynowania, Poznań 2008.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6. Richards G., Zarządzanie logistyką magazynową, PWN 2016.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7. Andrzejczyk P., </w:t>
            </w:r>
            <w:proofErr w:type="spellStart"/>
            <w:r>
              <w:rPr>
                <w:sz w:val="20"/>
                <w:szCs w:val="20"/>
              </w:rPr>
              <w:t>Rajczakowska</w:t>
            </w:r>
            <w:proofErr w:type="spellEnd"/>
            <w:r>
              <w:rPr>
                <w:sz w:val="20"/>
                <w:szCs w:val="20"/>
              </w:rPr>
              <w:t xml:space="preserve"> E., Wydawca: Sieć Badawcza ŁUKASIEWICZ - Instytut Logistyki i Magazynowania Rok wydania: 2020, Seria wydawnicza: Biblioteka Logistyka.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8. Procesy magazynowe w przykładach i ćwiczeniach. Autorzy: P. Andrzejczyk, E. </w:t>
            </w:r>
            <w:proofErr w:type="spellStart"/>
            <w:r>
              <w:rPr>
                <w:sz w:val="20"/>
                <w:szCs w:val="20"/>
              </w:rPr>
              <w:t>Rajczakowska</w:t>
            </w:r>
            <w:proofErr w:type="spellEnd"/>
            <w:r>
              <w:rPr>
                <w:sz w:val="20"/>
                <w:szCs w:val="20"/>
              </w:rPr>
              <w:t>, M. Drozda, P. Fajfer, Wydawca: Sieć Badawcza ŁUKASIEWICZ - Instytut Logistyki 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Magazynowania. Rok wydania: 2019 Seria wydawnicza: Biblioteka Logistyka, ISBN: 978-83-63186-69-2.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B2C94" w:rsidP="00A83C2F" w:rsidRDefault="006B2C94" w14:paraId="0B549F42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Andrzejczyk P., Zając J., Zapasy i magazynowanie: przykłady i ćwiczenia, Instytut </w:t>
            </w:r>
            <w:r>
              <w:rPr>
                <w:sz w:val="20"/>
                <w:szCs w:val="20"/>
              </w:rPr>
              <w:t>Logistyki i Magazynowania, Poznań,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Wojciechowski Ł., Wojciechowski A., Kosmatka T., Infrastruktura magazynowa i transportowa, Wyższa Szkoła Logistyki, Poznań,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Długosz J., Nowoczesne technologie w logistyce, Polskie Wydawnictwo Ekonomiczne, Warszawa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Krzyżaniak S., Organizacja i monitorowanie procesów magazynowych, Instytut Logistyki i Magazynowania, Poznań 2013.</w:t>
            </w:r>
          </w:p>
          <w:p w:rsidR="006B2C94" w:rsidP="00A83C2F" w:rsidRDefault="006B2C94" w14:paraId="016589FC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938D1">
              <w:rPr>
                <w:color w:val="FF0000"/>
                <w:sz w:val="20"/>
                <w:szCs w:val="20"/>
              </w:rPr>
              <w:t xml:space="preserve">5. A. Koliński, M. </w:t>
            </w:r>
            <w:proofErr w:type="spellStart"/>
            <w:r w:rsidRPr="005938D1">
              <w:rPr>
                <w:color w:val="FF0000"/>
                <w:sz w:val="20"/>
                <w:szCs w:val="20"/>
              </w:rPr>
              <w:t>Stajniak</w:t>
            </w:r>
            <w:proofErr w:type="spellEnd"/>
            <w:r w:rsidRPr="005938D1">
              <w:rPr>
                <w:color w:val="FF0000"/>
                <w:sz w:val="20"/>
                <w:szCs w:val="20"/>
              </w:rPr>
              <w:t>, Zarządzanie współczesnymi łańcuchami dostaw. Wybrane aspekty jakościowe i organizacyjne, wyd. Instytutu Naukowo Wydawniczego ,,</w:t>
            </w:r>
            <w:proofErr w:type="spellStart"/>
            <w:r w:rsidRPr="005938D1">
              <w:rPr>
                <w:color w:val="FF0000"/>
                <w:sz w:val="20"/>
                <w:szCs w:val="20"/>
              </w:rPr>
              <w:t>Spatium</w:t>
            </w:r>
            <w:proofErr w:type="spellEnd"/>
            <w:r w:rsidRPr="005938D1">
              <w:rPr>
                <w:color w:val="FF0000"/>
                <w:sz w:val="20"/>
                <w:szCs w:val="20"/>
              </w:rPr>
              <w:t>”,  Radom 2019</w:t>
            </w:r>
          </w:p>
          <w:p w:rsidR="006B2C94" w:rsidP="00A83C2F" w:rsidRDefault="006B2C94" w14:paraId="29FD429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</w:pPr>
            <w:r w:rsidRPr="00E17343">
              <w:rPr>
                <w:color w:val="FF0000"/>
                <w:sz w:val="20"/>
                <w:szCs w:val="20"/>
              </w:rPr>
              <w:t xml:space="preserve">6. E. Kowalska-Napora, Projektowanie procesów logistycznych, wyd. </w:t>
            </w:r>
            <w:proofErr w:type="spellStart"/>
            <w:r w:rsidRPr="00E17343">
              <w:rPr>
                <w:color w:val="FF0000"/>
                <w:sz w:val="20"/>
                <w:szCs w:val="20"/>
              </w:rPr>
              <w:t>Economicus</w:t>
            </w:r>
            <w:proofErr w:type="spellEnd"/>
            <w:r w:rsidRPr="00E17343">
              <w:rPr>
                <w:color w:val="FF0000"/>
                <w:sz w:val="20"/>
                <w:szCs w:val="20"/>
              </w:rPr>
              <w:t>, Szczeci 2012</w:t>
            </w:r>
            <w:r>
              <w:t>.</w:t>
            </w:r>
          </w:p>
          <w:p w:rsidRPr="005938D1" w:rsidR="006B2C94" w:rsidP="00A83C2F" w:rsidRDefault="006B2C94" w14:paraId="61829076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</w:p>
          <w:p w:rsidR="006B2C94" w:rsidP="00A83C2F" w:rsidRDefault="006B2C94" w14:paraId="2BA226A1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6B2C94" w:rsidP="006B2C94" w:rsidRDefault="006B2C94" w14:paraId="17AD93B2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B2C94" w:rsidP="006B2C94" w:rsidRDefault="006B2C94" w14:paraId="0DE4B5B7" wp14:textId="77777777">
      <w:pPr>
        <w:rPr>
          <w:rFonts w:cs="Mangal"/>
          <w:szCs w:val="21"/>
        </w:rPr>
        <w:sectPr w:rsidR="006B2C94" w:rsidSect="006B2C94">
          <w:pgSz w:w="11906" w:h="16838" w:orient="portrait"/>
          <w:pgMar w:top="1134" w:right="1134" w:bottom="1134" w:left="1134" w:header="708" w:footer="708" w:gutter="0"/>
          <w:cols w:space="0"/>
          <w:headerReference w:type="default" r:id="R97e3e28cebe54611"/>
          <w:footerReference w:type="default" r:id="Ra470235465054a2e"/>
        </w:sectPr>
      </w:pPr>
    </w:p>
    <w:p xmlns:wp14="http://schemas.microsoft.com/office/word/2010/wordml" w:rsidR="006B2C94" w:rsidP="006B2C94" w:rsidRDefault="006B2C94" w14:paraId="66204FF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6B2C94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6B2C94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6B2C94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6B2C94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6B2C94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6B2C94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6B2C94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6B2C94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6B2C94" w:rsidP="00A83C2F" w:rsidRDefault="006B2C94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6B2C94" w:rsidP="006B2C94" w:rsidRDefault="006B2C94" w14:paraId="2DBF0D7D" wp14:textId="77777777">
      <w:pPr>
        <w:pStyle w:val="Standard"/>
      </w:pPr>
    </w:p>
    <w:p xmlns:wp14="http://schemas.microsoft.com/office/word/2010/wordml" w:rsidR="006B2C94" w:rsidP="006B2C94" w:rsidRDefault="006B2C94" w14:paraId="6B62F1B3" wp14:textId="77777777">
      <w:pPr>
        <w:rPr>
          <w:rFonts w:cs="Mangal"/>
          <w:szCs w:val="21"/>
        </w:rPr>
        <w:sectPr w:rsidR="006B2C9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3c19a052a764637"/>
          <w:footerReference w:type="default" r:id="Rbc13f9beac7e4bfe"/>
        </w:sectPr>
      </w:pPr>
    </w:p>
    <w:p xmlns:wp14="http://schemas.microsoft.com/office/word/2010/wordml" w:rsidR="006B2C94" w:rsidP="006B2C94" w:rsidRDefault="006B2C94" w14:paraId="02F2C34E" wp14:textId="77777777">
      <w:pPr>
        <w:pStyle w:val="Standard"/>
      </w:pPr>
    </w:p>
    <w:p xmlns:wp14="http://schemas.microsoft.com/office/word/2010/wordml" w:rsidR="006B2C94" w:rsidP="006B2C94" w:rsidRDefault="006B2C94" w14:paraId="680A4E5D" wp14:textId="77777777">
      <w:pPr>
        <w:rPr>
          <w:rFonts w:cs="Mangal"/>
          <w:szCs w:val="21"/>
        </w:rPr>
        <w:sectPr w:rsidR="006B2C94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8625cc9333d54635"/>
          <w:footerReference w:type="default" r:id="Ra76eec261f284abe"/>
        </w:sectPr>
      </w:pPr>
    </w:p>
    <w:p xmlns:wp14="http://schemas.microsoft.com/office/word/2010/wordml" w:rsidR="006B2C94" w:rsidP="006B2C94" w:rsidRDefault="006B2C94" w14:paraId="1921983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6B2C94" w:rsidP="006B2C94" w:rsidRDefault="006B2C94" w14:paraId="296FEF7D" wp14:textId="77777777">
      <w:pPr>
        <w:rPr>
          <w:vanish/>
        </w:rPr>
      </w:pPr>
    </w:p>
    <w:p xmlns:wp14="http://schemas.microsoft.com/office/word/2010/wordml" w:rsidR="006B2C94" w:rsidP="006B2C94" w:rsidRDefault="006B2C94" w14:paraId="7194DBDC" wp14:textId="77777777">
      <w:pPr>
        <w:rPr>
          <w:vanish/>
        </w:rPr>
      </w:pPr>
    </w:p>
    <w:p xmlns:wp14="http://schemas.microsoft.com/office/word/2010/wordml" w:rsidR="006B2C94" w:rsidP="006B2C94" w:rsidRDefault="006B2C94" w14:paraId="769D0D3C" wp14:textId="77777777">
      <w:pPr>
        <w:rPr>
          <w:vanish/>
        </w:rPr>
      </w:pPr>
    </w:p>
    <w:p xmlns:wp14="http://schemas.microsoft.com/office/word/2010/wordml" w:rsidR="006B2C94" w:rsidP="006B2C94" w:rsidRDefault="006B2C94" w14:paraId="54CD245A" wp14:textId="77777777">
      <w:pPr>
        <w:rPr>
          <w:vanish/>
        </w:rPr>
      </w:pPr>
    </w:p>
    <w:p xmlns:wp14="http://schemas.microsoft.com/office/word/2010/wordml" w:rsidR="006B2C94" w:rsidP="006B2C94" w:rsidRDefault="006B2C94" w14:paraId="1231BE67" wp14:textId="77777777">
      <w:pPr>
        <w:pStyle w:val="Standard"/>
      </w:pPr>
    </w:p>
    <w:p xmlns:wp14="http://schemas.microsoft.com/office/word/2010/wordml" w:rsidR="00937330" w:rsidRDefault="00937330" w14:paraId="36FEB5B0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01cc0c6012904be4"/>
      <w:footerReference w:type="default" r:id="R62aaf3b250ee48fd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7EDFC84E" w:rsidP="7EDFC84E" w:rsidRDefault="7EDFC84E" w14:paraId="4DFFE433" w14:textId="21FD166A">
    <w:pPr>
      <w:bidi w:val="0"/>
      <w:spacing w:before="0" w:beforeAutospacing="off" w:after="0" w:afterAutospacing="off"/>
      <w:jc w:val="center"/>
    </w:pPr>
    <w:r w:rsidRPr="7EDFC84E" w:rsidR="7EDFC84E">
      <w:rPr>
        <w:noProof w:val="0"/>
        <w:sz w:val="20"/>
        <w:szCs w:val="20"/>
        <w:lang w:val="de-DE"/>
      </w:rPr>
      <w:t xml:space="preserve">„UPSKILLING - </w:t>
    </w:r>
    <w:r w:rsidRPr="7EDFC84E" w:rsidR="7EDFC84E">
      <w:rPr>
        <w:noProof w:val="0"/>
        <w:sz w:val="20"/>
        <w:szCs w:val="20"/>
        <w:lang w:val="de-DE"/>
      </w:rPr>
      <w:t>wsparcie</w:t>
    </w:r>
    <w:r w:rsidRPr="7EDFC84E" w:rsidR="7EDFC84E">
      <w:rPr>
        <w:noProof w:val="0"/>
        <w:sz w:val="20"/>
        <w:szCs w:val="20"/>
        <w:lang w:val="de-DE"/>
      </w:rPr>
      <w:t xml:space="preserve"> </w:t>
    </w:r>
    <w:r w:rsidRPr="7EDFC84E" w:rsidR="7EDFC84E">
      <w:rPr>
        <w:noProof w:val="0"/>
        <w:sz w:val="20"/>
        <w:szCs w:val="20"/>
        <w:lang w:val="de-DE"/>
      </w:rPr>
      <w:t>studentów</w:t>
    </w:r>
    <w:r w:rsidRPr="7EDFC84E" w:rsidR="7EDFC84E">
      <w:rPr>
        <w:noProof w:val="0"/>
        <w:sz w:val="20"/>
        <w:szCs w:val="20"/>
        <w:lang w:val="de-DE"/>
      </w:rPr>
      <w:t xml:space="preserve"> i </w:t>
    </w:r>
    <w:r w:rsidRPr="7EDFC84E" w:rsidR="7EDFC84E">
      <w:rPr>
        <w:noProof w:val="0"/>
        <w:sz w:val="20"/>
        <w:szCs w:val="20"/>
        <w:lang w:val="de-DE"/>
      </w:rPr>
      <w:t>pracowników</w:t>
    </w:r>
    <w:r w:rsidRPr="7EDFC84E" w:rsidR="7EDFC84E">
      <w:rPr>
        <w:noProof w:val="0"/>
        <w:sz w:val="20"/>
        <w:szCs w:val="20"/>
        <w:lang w:val="de-DE"/>
      </w:rPr>
      <w:t xml:space="preserve"> </w:t>
    </w:r>
    <w:r w:rsidRPr="7EDFC84E" w:rsidR="7EDFC84E">
      <w:rPr>
        <w:noProof w:val="0"/>
        <w:sz w:val="20"/>
        <w:szCs w:val="20"/>
        <w:lang w:val="de-DE"/>
      </w:rPr>
      <w:t>prowadzących</w:t>
    </w:r>
    <w:r w:rsidRPr="7EDFC84E" w:rsidR="7EDFC84E">
      <w:rPr>
        <w:noProof w:val="0"/>
        <w:sz w:val="20"/>
        <w:szCs w:val="20"/>
        <w:lang w:val="de-DE"/>
      </w:rPr>
      <w:t xml:space="preserve"> </w:t>
    </w:r>
    <w:r w:rsidRPr="7EDFC84E" w:rsidR="7EDFC84E">
      <w:rPr>
        <w:noProof w:val="0"/>
        <w:sz w:val="20"/>
        <w:szCs w:val="20"/>
        <w:lang w:val="de-DE"/>
      </w:rPr>
      <w:t>kształcenie</w:t>
    </w:r>
    <w:r w:rsidRPr="7EDFC84E" w:rsidR="7EDFC84E">
      <w:rPr>
        <w:noProof w:val="0"/>
        <w:sz w:val="20"/>
        <w:szCs w:val="20"/>
        <w:lang w:val="de-DE"/>
      </w:rPr>
      <w:t xml:space="preserve"> na </w:t>
    </w:r>
    <w:r w:rsidRPr="7EDFC84E" w:rsidR="7EDFC84E">
      <w:rPr>
        <w:noProof w:val="0"/>
        <w:sz w:val="20"/>
        <w:szCs w:val="20"/>
        <w:lang w:val="de-DE"/>
      </w:rPr>
      <w:t>wybranych</w:t>
    </w:r>
    <w:r w:rsidRPr="7EDFC84E" w:rsidR="7EDFC84E">
      <w:rPr>
        <w:noProof w:val="0"/>
        <w:sz w:val="20"/>
        <w:szCs w:val="20"/>
        <w:lang w:val="de-DE"/>
      </w:rPr>
      <w:t xml:space="preserve"> </w:t>
    </w:r>
    <w:r w:rsidRPr="7EDFC84E" w:rsidR="7EDFC84E">
      <w:rPr>
        <w:noProof w:val="0"/>
        <w:sz w:val="20"/>
        <w:szCs w:val="20"/>
        <w:lang w:val="de-DE"/>
      </w:rPr>
      <w:t>kierunkach</w:t>
    </w:r>
    <w:r w:rsidRPr="7EDFC84E" w:rsidR="7EDFC84E">
      <w:rPr>
        <w:noProof w:val="0"/>
        <w:sz w:val="20"/>
        <w:szCs w:val="20"/>
        <w:lang w:val="de-DE"/>
      </w:rPr>
      <w:t xml:space="preserve"> </w:t>
    </w:r>
    <w:r w:rsidRPr="7EDFC84E" w:rsidR="7EDFC84E">
      <w:rPr>
        <w:noProof w:val="0"/>
        <w:sz w:val="20"/>
        <w:szCs w:val="20"/>
        <w:lang w:val="de-DE"/>
      </w:rPr>
      <w:t>studiów</w:t>
    </w:r>
    <w:r w:rsidRPr="7EDFC84E" w:rsidR="7EDFC84E">
      <w:rPr>
        <w:noProof w:val="0"/>
        <w:sz w:val="20"/>
        <w:szCs w:val="20"/>
        <w:lang w:val="de-DE"/>
      </w:rPr>
      <w:t xml:space="preserve"> w </w:t>
    </w:r>
    <w:r w:rsidRPr="7EDFC84E" w:rsidR="7EDFC84E">
      <w:rPr>
        <w:noProof w:val="0"/>
        <w:sz w:val="20"/>
        <w:szCs w:val="20"/>
        <w:lang w:val="de-DE"/>
      </w:rPr>
      <w:t>Międzynarodowej</w:t>
    </w:r>
    <w:r w:rsidRPr="7EDFC84E" w:rsidR="7EDFC84E">
      <w:rPr>
        <w:noProof w:val="0"/>
        <w:sz w:val="20"/>
        <w:szCs w:val="20"/>
        <w:lang w:val="de-DE"/>
      </w:rPr>
      <w:t xml:space="preserve"> </w:t>
    </w:r>
    <w:r w:rsidRPr="7EDFC84E" w:rsidR="7EDFC84E">
      <w:rPr>
        <w:noProof w:val="0"/>
        <w:sz w:val="20"/>
        <w:szCs w:val="20"/>
        <w:lang w:val="de-DE"/>
      </w:rPr>
      <w:t>Akademii</w:t>
    </w:r>
    <w:r w:rsidRPr="7EDFC84E" w:rsidR="7EDFC84E">
      <w:rPr>
        <w:noProof w:val="0"/>
        <w:sz w:val="20"/>
        <w:szCs w:val="20"/>
        <w:lang w:val="de-DE"/>
      </w:rPr>
      <w:t xml:space="preserve"> </w:t>
    </w:r>
    <w:r w:rsidRPr="7EDFC84E" w:rsidR="7EDFC84E">
      <w:rPr>
        <w:noProof w:val="0"/>
        <w:sz w:val="20"/>
        <w:szCs w:val="20"/>
        <w:lang w:val="de-DE"/>
      </w:rPr>
      <w:t>Nauk</w:t>
    </w:r>
    <w:r w:rsidRPr="7EDFC84E" w:rsidR="7EDFC84E">
      <w:rPr>
        <w:noProof w:val="0"/>
        <w:sz w:val="20"/>
        <w:szCs w:val="20"/>
        <w:lang w:val="de-DE"/>
      </w:rPr>
      <w:t xml:space="preserve"> </w:t>
    </w:r>
    <w:r w:rsidRPr="7EDFC84E" w:rsidR="7EDFC84E">
      <w:rPr>
        <w:noProof w:val="0"/>
        <w:sz w:val="20"/>
        <w:szCs w:val="20"/>
        <w:lang w:val="de-DE"/>
      </w:rPr>
      <w:t>Stosowanych</w:t>
    </w:r>
    <w:r w:rsidRPr="7EDFC84E" w:rsidR="7EDFC84E">
      <w:rPr>
        <w:noProof w:val="0"/>
        <w:sz w:val="20"/>
        <w:szCs w:val="20"/>
        <w:lang w:val="de-DE"/>
      </w:rPr>
      <w:t xml:space="preserve"> w </w:t>
    </w:r>
    <w:r w:rsidRPr="7EDFC84E" w:rsidR="7EDFC84E">
      <w:rPr>
        <w:noProof w:val="0"/>
        <w:sz w:val="20"/>
        <w:szCs w:val="20"/>
        <w:lang w:val="de-DE"/>
      </w:rPr>
      <w:t>Łomży</w:t>
    </w:r>
    <w:r w:rsidRPr="7EDFC84E" w:rsidR="7EDFC84E">
      <w:rPr>
        <w:noProof w:val="0"/>
        <w:sz w:val="20"/>
        <w:szCs w:val="20"/>
        <w:lang w:val="de-DE"/>
      </w:rPr>
      <w:t xml:space="preserve">”  </w:t>
    </w:r>
  </w:p>
  <w:p w:rsidR="7EDFC84E" w:rsidP="7EDFC84E" w:rsidRDefault="7EDFC84E" w14:paraId="470132EB" w14:textId="578B01F0">
    <w:pPr>
      <w:bidi w:val="0"/>
      <w:spacing w:before="0" w:beforeAutospacing="off" w:after="0" w:afterAutospacing="off"/>
      <w:jc w:val="center"/>
    </w:pPr>
    <w:r w:rsidRPr="7EDFC84E" w:rsidR="7EDFC84E">
      <w:rPr>
        <w:noProof w:val="0"/>
        <w:sz w:val="20"/>
        <w:szCs w:val="20"/>
        <w:lang w:val="de"/>
      </w:rPr>
      <w:t>Nr.  FERS.01.05-IP.08-0278/23</w:t>
    </w:r>
  </w:p>
  <w:p w:rsidR="7EDFC84E" w:rsidP="7EDFC84E" w:rsidRDefault="7EDFC84E" w14:paraId="4484A46E" w14:textId="3139F410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EDFC84E" w:rsidTr="7EDFC84E" w14:paraId="167A3BA2">
      <w:trPr>
        <w:trHeight w:val="300"/>
      </w:trPr>
      <w:tc>
        <w:tcPr>
          <w:tcW w:w="3210" w:type="dxa"/>
          <w:tcMar/>
        </w:tcPr>
        <w:p w:rsidR="7EDFC84E" w:rsidP="7EDFC84E" w:rsidRDefault="7EDFC84E" w14:paraId="3D671B58" w14:textId="27BE021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EDFC84E" w:rsidP="7EDFC84E" w:rsidRDefault="7EDFC84E" w14:paraId="51D0FAA8" w14:textId="0C9F6CFF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EDFC84E" w:rsidP="7EDFC84E" w:rsidRDefault="7EDFC84E" w14:paraId="62AE916A" w14:textId="17CC9C60">
          <w:pPr>
            <w:pStyle w:val="Header"/>
            <w:bidi w:val="0"/>
            <w:ind w:right="-115"/>
            <w:jc w:val="right"/>
          </w:pPr>
        </w:p>
      </w:tc>
    </w:tr>
  </w:tbl>
  <w:p w:rsidR="7EDFC84E" w:rsidP="7EDFC84E" w:rsidRDefault="7EDFC84E" w14:paraId="03D675F0" w14:textId="528E1865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EDFC84E" w:rsidTr="7EDFC84E" w14:paraId="24CFA27C">
      <w:trPr>
        <w:trHeight w:val="300"/>
      </w:trPr>
      <w:tc>
        <w:tcPr>
          <w:tcW w:w="3210" w:type="dxa"/>
          <w:tcMar/>
        </w:tcPr>
        <w:p w:rsidR="7EDFC84E" w:rsidP="7EDFC84E" w:rsidRDefault="7EDFC84E" w14:paraId="5EFC140D" w14:textId="2E1CE4A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EDFC84E" w:rsidP="7EDFC84E" w:rsidRDefault="7EDFC84E" w14:paraId="686123F2" w14:textId="58E26C20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EDFC84E" w:rsidP="7EDFC84E" w:rsidRDefault="7EDFC84E" w14:paraId="4BA25C79" w14:textId="6E26FE14">
          <w:pPr>
            <w:pStyle w:val="Header"/>
            <w:bidi w:val="0"/>
            <w:ind w:right="-115"/>
            <w:jc w:val="right"/>
          </w:pPr>
        </w:p>
      </w:tc>
    </w:tr>
  </w:tbl>
  <w:p w:rsidR="7EDFC84E" w:rsidP="7EDFC84E" w:rsidRDefault="7EDFC84E" w14:paraId="20882605" w14:textId="5352CA7E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DFC84E" w:rsidTr="7EDFC84E" w14:paraId="02950F1B">
      <w:trPr>
        <w:trHeight w:val="300"/>
      </w:trPr>
      <w:tc>
        <w:tcPr>
          <w:tcW w:w="3020" w:type="dxa"/>
          <w:tcMar/>
        </w:tcPr>
        <w:p w:rsidR="7EDFC84E" w:rsidP="7EDFC84E" w:rsidRDefault="7EDFC84E" w14:paraId="1197C832" w14:textId="10430A07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EDFC84E" w:rsidP="7EDFC84E" w:rsidRDefault="7EDFC84E" w14:paraId="75633042" w14:textId="68643DB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EDFC84E" w:rsidP="7EDFC84E" w:rsidRDefault="7EDFC84E" w14:paraId="040E3961" w14:textId="54AF4119">
          <w:pPr>
            <w:pStyle w:val="Header"/>
            <w:bidi w:val="0"/>
            <w:ind w:right="-115"/>
            <w:jc w:val="right"/>
          </w:pPr>
        </w:p>
      </w:tc>
    </w:tr>
  </w:tbl>
  <w:p w:rsidR="7EDFC84E" w:rsidP="7EDFC84E" w:rsidRDefault="7EDFC84E" w14:paraId="310224F9" w14:textId="636E9A97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EDFC84E" w:rsidRDefault="7EDFC84E" w14:paraId="7D0A913D" w14:textId="019A24A7">
    <w:r w:rsidR="7EDFC84E">
      <w:drawing>
        <wp:inline wp14:editId="33A6C225" wp14:anchorId="7794C3CA">
          <wp:extent cx="5749025" cy="792549"/>
          <wp:effectExtent l="0" t="0" r="0" b="0"/>
          <wp:docPr id="24564968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c4af451590f5419b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EDFC84E" w:rsidTr="7EDFC84E" w14:paraId="568CFDAC">
      <w:trPr>
        <w:trHeight w:val="300"/>
      </w:trPr>
      <w:tc>
        <w:tcPr>
          <w:tcW w:w="3210" w:type="dxa"/>
          <w:tcMar/>
        </w:tcPr>
        <w:p w:rsidR="7EDFC84E" w:rsidP="7EDFC84E" w:rsidRDefault="7EDFC84E" w14:paraId="1CE97A55" w14:textId="48964A0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EDFC84E" w:rsidP="7EDFC84E" w:rsidRDefault="7EDFC84E" w14:paraId="2D8A2D95" w14:textId="5FB7AAB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EDFC84E" w:rsidP="7EDFC84E" w:rsidRDefault="7EDFC84E" w14:paraId="7E69433A" w14:textId="365CE0EA">
          <w:pPr>
            <w:pStyle w:val="Header"/>
            <w:bidi w:val="0"/>
            <w:ind w:right="-115"/>
            <w:jc w:val="right"/>
          </w:pPr>
        </w:p>
      </w:tc>
    </w:tr>
  </w:tbl>
  <w:p w:rsidR="7EDFC84E" w:rsidP="7EDFC84E" w:rsidRDefault="7EDFC84E" w14:paraId="4B089B3F" w14:textId="01A19D51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EDFC84E" w:rsidTr="7EDFC84E" w14:paraId="3B13B3E2">
      <w:trPr>
        <w:trHeight w:val="300"/>
      </w:trPr>
      <w:tc>
        <w:tcPr>
          <w:tcW w:w="3210" w:type="dxa"/>
          <w:tcMar/>
        </w:tcPr>
        <w:p w:rsidR="7EDFC84E" w:rsidP="7EDFC84E" w:rsidRDefault="7EDFC84E" w14:paraId="715D22A6" w14:textId="49FCA10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7EDFC84E" w:rsidP="7EDFC84E" w:rsidRDefault="7EDFC84E" w14:paraId="2F5DD206" w14:textId="772A067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7EDFC84E" w:rsidP="7EDFC84E" w:rsidRDefault="7EDFC84E" w14:paraId="0EECAB10" w14:textId="4C69C279">
          <w:pPr>
            <w:pStyle w:val="Header"/>
            <w:bidi w:val="0"/>
            <w:ind w:right="-115"/>
            <w:jc w:val="right"/>
          </w:pPr>
        </w:p>
      </w:tc>
    </w:tr>
  </w:tbl>
  <w:p w:rsidR="7EDFC84E" w:rsidP="7EDFC84E" w:rsidRDefault="7EDFC84E" w14:paraId="6CAEBE9F" w14:textId="656B67CD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DFC84E" w:rsidTr="7EDFC84E" w14:paraId="04707B77">
      <w:trPr>
        <w:trHeight w:val="300"/>
      </w:trPr>
      <w:tc>
        <w:tcPr>
          <w:tcW w:w="3020" w:type="dxa"/>
          <w:tcMar/>
        </w:tcPr>
        <w:p w:rsidR="7EDFC84E" w:rsidP="7EDFC84E" w:rsidRDefault="7EDFC84E" w14:paraId="334C9FB6" w14:textId="16AE4643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7EDFC84E" w:rsidP="7EDFC84E" w:rsidRDefault="7EDFC84E" w14:paraId="43B2FB9C" w14:textId="18F9FF87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7EDFC84E" w:rsidP="7EDFC84E" w:rsidRDefault="7EDFC84E" w14:paraId="78CD9CA4" w14:textId="330FF7F3">
          <w:pPr>
            <w:pStyle w:val="Header"/>
            <w:bidi w:val="0"/>
            <w:ind w:right="-115"/>
            <w:jc w:val="right"/>
          </w:pPr>
        </w:p>
      </w:tc>
    </w:tr>
  </w:tbl>
  <w:p w:rsidR="7EDFC84E" w:rsidP="7EDFC84E" w:rsidRDefault="7EDFC84E" w14:paraId="3CD04E33" w14:textId="04227D5D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895"/>
    <w:rsid w:val="006B2C94"/>
    <w:rsid w:val="00937330"/>
    <w:rsid w:val="00B62895"/>
    <w:rsid w:val="00DD256E"/>
    <w:rsid w:val="7EDFC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8E96B"/>
  <w15:chartTrackingRefBased/>
  <w15:docId w15:val="{5984480E-7582-4CC2-8EAD-6DBC48BA8D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6B2C9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6B2C9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6B2C94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6B2C94"/>
    <w:pPr>
      <w:suppressLineNumbers/>
    </w:pPr>
  </w:style>
  <w:style w:type="paragraph" w:styleId="Akapitzlist">
    <w:name w:val="List Paragraph"/>
    <w:basedOn w:val="Standard"/>
    <w:uiPriority w:val="34"/>
    <w:qFormat/>
    <w:rsid w:val="006B2C94"/>
    <w:pPr>
      <w:ind w:left="720"/>
    </w:pPr>
  </w:style>
  <w:style w:type="paragraph" w:styleId="Header">
    <w:uiPriority w:val="99"/>
    <w:name w:val="header"/>
    <w:basedOn w:val="Normalny"/>
    <w:unhideWhenUsed/>
    <w:rsid w:val="7EDFC84E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7EDFC84E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97e3e28cebe54611" /><Relationship Type="http://schemas.openxmlformats.org/officeDocument/2006/relationships/footer" Target="footer.xml" Id="Ra470235465054a2e" /><Relationship Type="http://schemas.openxmlformats.org/officeDocument/2006/relationships/header" Target="header2.xml" Id="Re3c19a052a764637" /><Relationship Type="http://schemas.openxmlformats.org/officeDocument/2006/relationships/footer" Target="footer2.xml" Id="Rbc13f9beac7e4bfe" /><Relationship Type="http://schemas.openxmlformats.org/officeDocument/2006/relationships/header" Target="header3.xml" Id="R8625cc9333d54635" /><Relationship Type="http://schemas.openxmlformats.org/officeDocument/2006/relationships/footer" Target="footer3.xml" Id="Ra76eec261f284abe" /><Relationship Type="http://schemas.openxmlformats.org/officeDocument/2006/relationships/header" Target="header4.xml" Id="R01cc0c6012904be4" /><Relationship Type="http://schemas.openxmlformats.org/officeDocument/2006/relationships/footer" Target="footer4.xml" Id="R62aaf3b250ee48f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c4af451590f5419b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B4B854-8F41-4906-972D-3308ABA09930}"/>
</file>

<file path=customXml/itemProps2.xml><?xml version="1.0" encoding="utf-8"?>
<ds:datastoreItem xmlns:ds="http://schemas.openxmlformats.org/officeDocument/2006/customXml" ds:itemID="{2DEDCEB8-00C4-49B0-A2E3-2B438B0A52CA}"/>
</file>

<file path=customXml/itemProps3.xml><?xml version="1.0" encoding="utf-8"?>
<ds:datastoreItem xmlns:ds="http://schemas.openxmlformats.org/officeDocument/2006/customXml" ds:itemID="{016C642D-F541-49F7-B8C9-B24BC2702F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4</cp:revision>
  <dcterms:created xsi:type="dcterms:W3CDTF">2025-01-14T20:07:00Z</dcterms:created>
  <dcterms:modified xsi:type="dcterms:W3CDTF">2025-07-04T12:41:37Z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