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733ACC" w14:textId="77777777" w:rsidR="00E322C3" w:rsidRDefault="00E322C3">
      <w:pPr>
        <w:spacing w:after="0"/>
        <w:ind w:left="-1440" w:right="10466"/>
      </w:pPr>
    </w:p>
    <w:tbl>
      <w:tblPr>
        <w:tblStyle w:val="TableGrid"/>
        <w:tblW w:w="9638" w:type="dxa"/>
        <w:tblInd w:w="-306" w:type="dxa"/>
        <w:tblCellMar>
          <w:top w:w="63" w:type="dxa"/>
          <w:right w:w="115" w:type="dxa"/>
        </w:tblCellMar>
        <w:tblLook w:val="04A0" w:firstRow="1" w:lastRow="0" w:firstColumn="1" w:lastColumn="0" w:noHBand="0" w:noVBand="1"/>
      </w:tblPr>
      <w:tblGrid>
        <w:gridCol w:w="626"/>
        <w:gridCol w:w="2609"/>
        <w:gridCol w:w="786"/>
        <w:gridCol w:w="1139"/>
        <w:gridCol w:w="223"/>
        <w:gridCol w:w="1024"/>
        <w:gridCol w:w="171"/>
        <w:gridCol w:w="217"/>
        <w:gridCol w:w="2843"/>
      </w:tblGrid>
      <w:tr w:rsidR="00E322C3" w14:paraId="2FFB91DB" w14:textId="77777777" w:rsidTr="00B61476">
        <w:trPr>
          <w:trHeight w:val="342"/>
        </w:trPr>
        <w:tc>
          <w:tcPr>
            <w:tcW w:w="538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A37C74" w14:textId="60716E95" w:rsidR="00E322C3" w:rsidRDefault="00413CE6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Nazwa przedmiotu: </w:t>
            </w:r>
            <w:r w:rsidR="00896DF0">
              <w:rPr>
                <w:rFonts w:ascii="Liberation Serif" w:eastAsia="Liberation Serif" w:hAnsi="Liberation Serif" w:cs="Liberation Serif"/>
                <w:b/>
                <w:sz w:val="20"/>
              </w:rPr>
              <w:t>Architektura i urbanistyka</w:t>
            </w:r>
          </w:p>
        </w:tc>
        <w:tc>
          <w:tcPr>
            <w:tcW w:w="425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EA278A" w14:textId="4A724A57" w:rsidR="00E322C3" w:rsidRDefault="00413CE6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Kod przedmiotu: 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>S</w:t>
            </w:r>
            <w:r w:rsidR="00A55BBA">
              <w:rPr>
                <w:rFonts w:ascii="Liberation Serif" w:eastAsia="Liberation Serif" w:hAnsi="Liberation Serif" w:cs="Liberation Serif"/>
                <w:b/>
                <w:sz w:val="20"/>
              </w:rPr>
              <w:t>N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>I.BU.</w:t>
            </w:r>
            <w:r w:rsidR="00896DF0">
              <w:rPr>
                <w:rFonts w:ascii="Liberation Serif" w:eastAsia="Liberation Serif" w:hAnsi="Liberation Serif" w:cs="Liberation Serif"/>
                <w:b/>
                <w:sz w:val="20"/>
              </w:rPr>
              <w:t>2</w:t>
            </w:r>
            <w:r w:rsidR="001B7F4C">
              <w:rPr>
                <w:rFonts w:ascii="Liberation Serif" w:eastAsia="Liberation Serif" w:hAnsi="Liberation Serif" w:cs="Liberation Serif"/>
                <w:b/>
                <w:sz w:val="20"/>
              </w:rPr>
              <w:t>10</w:t>
            </w:r>
          </w:p>
        </w:tc>
      </w:tr>
      <w:tr w:rsidR="00E322C3" w14:paraId="54CA13B4" w14:textId="77777777">
        <w:trPr>
          <w:trHeight w:val="342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17454A" w14:textId="77777777" w:rsidR="00E322C3" w:rsidRDefault="00413CE6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Nazwa uczelni prowadzącej przedmiot / moduł: 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>Międzynarodowa Akademia Nauk Stosowanych</w:t>
            </w:r>
          </w:p>
        </w:tc>
      </w:tr>
      <w:tr w:rsidR="00E322C3" w14:paraId="53BFC1E3" w14:textId="77777777">
        <w:trPr>
          <w:trHeight w:val="342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62C8D7" w14:textId="77777777" w:rsidR="00E322C3" w:rsidRDefault="00413CE6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Nazwa kierunku: 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>Budownictwo</w:t>
            </w:r>
          </w:p>
        </w:tc>
      </w:tr>
      <w:tr w:rsidR="00E322C3" w14:paraId="49878841" w14:textId="77777777" w:rsidTr="00B61476">
        <w:trPr>
          <w:trHeight w:val="342"/>
        </w:trPr>
        <w:tc>
          <w:tcPr>
            <w:tcW w:w="402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7DFCE0" w14:textId="77777777" w:rsidR="00E322C3" w:rsidRDefault="00413CE6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Forma studiów: 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 xml:space="preserve">I STOPNIA, Niestacjonarne </w:t>
            </w:r>
          </w:p>
        </w:tc>
        <w:tc>
          <w:tcPr>
            <w:tcW w:w="277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5B0E4B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Profil kształcenia:</w:t>
            </w:r>
            <w:r w:rsidRPr="00896DF0">
              <w:rPr>
                <w:rFonts w:ascii="Liberation Serif" w:eastAsia="Liberation Serif" w:hAnsi="Liberation Serif" w:cs="Liberation Serif"/>
                <w:b/>
                <w:bCs/>
                <w:sz w:val="20"/>
              </w:rPr>
              <w:t xml:space="preserve"> praktyczny</w:t>
            </w:r>
            <w:r>
              <w:rPr>
                <w:rFonts w:ascii="Liberation Serif" w:eastAsia="Liberation Serif" w:hAnsi="Liberation Serif" w:cs="Liberation Serif"/>
                <w:sz w:val="20"/>
              </w:rPr>
              <w:t xml:space="preserve"> </w:t>
            </w:r>
          </w:p>
        </w:tc>
        <w:tc>
          <w:tcPr>
            <w:tcW w:w="2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4022E5" w14:textId="77777777" w:rsidR="00E322C3" w:rsidRDefault="00413CE6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Specjalność: </w:t>
            </w:r>
            <w:r w:rsidRPr="00896DF0">
              <w:rPr>
                <w:rFonts w:ascii="Liberation Serif" w:eastAsia="Liberation Serif" w:hAnsi="Liberation Serif" w:cs="Liberation Serif"/>
                <w:b/>
                <w:bCs/>
                <w:sz w:val="20"/>
              </w:rPr>
              <w:t xml:space="preserve">wszystkie </w:t>
            </w:r>
          </w:p>
        </w:tc>
      </w:tr>
      <w:tr w:rsidR="00E322C3" w14:paraId="12213A64" w14:textId="77777777" w:rsidTr="00B61476">
        <w:trPr>
          <w:trHeight w:val="572"/>
        </w:trPr>
        <w:tc>
          <w:tcPr>
            <w:tcW w:w="402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82F004" w14:textId="0F11CA6F" w:rsidR="00E322C3" w:rsidRDefault="00413CE6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Grupa przedmiotów: </w:t>
            </w:r>
            <w:r w:rsidR="00E3683F" w:rsidRPr="00896DF0">
              <w:rPr>
                <w:rFonts w:ascii="Liberation Serif" w:eastAsia="Liberation Serif" w:hAnsi="Liberation Serif" w:cs="Liberation Serif"/>
                <w:b/>
                <w:bCs/>
                <w:sz w:val="20"/>
              </w:rPr>
              <w:t>kierunkowe</w:t>
            </w:r>
          </w:p>
        </w:tc>
        <w:tc>
          <w:tcPr>
            <w:tcW w:w="277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3EB175" w14:textId="217D8EE6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 xml:space="preserve">Rok / semestr: </w:t>
            </w:r>
            <w:r w:rsidRPr="00896DF0">
              <w:rPr>
                <w:rFonts w:ascii="Liberation Serif" w:eastAsia="Liberation Serif" w:hAnsi="Liberation Serif" w:cs="Liberation Serif"/>
                <w:b/>
                <w:bCs/>
                <w:sz w:val="20"/>
              </w:rPr>
              <w:t>I</w:t>
            </w:r>
            <w:r w:rsidR="00E3683F" w:rsidRPr="00896DF0">
              <w:rPr>
                <w:rFonts w:ascii="Liberation Serif" w:eastAsia="Liberation Serif" w:hAnsi="Liberation Serif" w:cs="Liberation Serif"/>
                <w:b/>
                <w:bCs/>
                <w:sz w:val="20"/>
              </w:rPr>
              <w:t>I</w:t>
            </w:r>
            <w:r w:rsidRPr="00896DF0">
              <w:rPr>
                <w:rFonts w:ascii="Liberation Serif" w:eastAsia="Liberation Serif" w:hAnsi="Liberation Serif" w:cs="Liberation Serif"/>
                <w:b/>
                <w:bCs/>
                <w:sz w:val="20"/>
              </w:rPr>
              <w:t xml:space="preserve"> / </w:t>
            </w:r>
            <w:r w:rsidR="00E3683F" w:rsidRPr="00896DF0">
              <w:rPr>
                <w:rFonts w:ascii="Liberation Serif" w:eastAsia="Liberation Serif" w:hAnsi="Liberation Serif" w:cs="Liberation Serif"/>
                <w:b/>
                <w:bCs/>
                <w:sz w:val="20"/>
              </w:rPr>
              <w:t>3</w:t>
            </w:r>
            <w:r>
              <w:rPr>
                <w:rFonts w:ascii="Liberation Serif" w:eastAsia="Liberation Serif" w:hAnsi="Liberation Serif" w:cs="Liberation Serif"/>
                <w:sz w:val="20"/>
              </w:rPr>
              <w:t xml:space="preserve"> </w:t>
            </w:r>
          </w:p>
        </w:tc>
        <w:tc>
          <w:tcPr>
            <w:tcW w:w="2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2A8D7A" w14:textId="77777777" w:rsidR="00E322C3" w:rsidRDefault="00413CE6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Język przedmiotu / modułu: </w:t>
            </w:r>
          </w:p>
          <w:p w14:paraId="30824F19" w14:textId="77777777" w:rsidR="00E322C3" w:rsidRPr="00896DF0" w:rsidRDefault="00413CE6">
            <w:pPr>
              <w:ind w:left="2"/>
              <w:rPr>
                <w:b/>
                <w:bCs/>
              </w:rPr>
            </w:pPr>
            <w:r w:rsidRPr="00896DF0">
              <w:rPr>
                <w:rFonts w:ascii="Liberation Serif" w:eastAsia="Liberation Serif" w:hAnsi="Liberation Serif" w:cs="Liberation Serif"/>
                <w:b/>
                <w:bCs/>
                <w:sz w:val="20"/>
              </w:rPr>
              <w:t xml:space="preserve">polski </w:t>
            </w:r>
          </w:p>
        </w:tc>
      </w:tr>
      <w:tr w:rsidR="00E322C3" w14:paraId="53E6C7C3" w14:textId="77777777" w:rsidTr="00B61476">
        <w:trPr>
          <w:gridAfter w:val="3"/>
          <w:wAfter w:w="3231" w:type="dxa"/>
          <w:trHeight w:val="342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C9CCAC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Forma zajęć</w:t>
            </w:r>
          </w:p>
        </w:tc>
        <w:tc>
          <w:tcPr>
            <w:tcW w:w="317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BD9AC2" w14:textId="77777777" w:rsidR="00E322C3" w:rsidRDefault="00413CE6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Wymiar zajęć</w:t>
            </w:r>
          </w:p>
        </w:tc>
      </w:tr>
      <w:tr w:rsidR="00E322C3" w14:paraId="7F678E25" w14:textId="77777777" w:rsidTr="00B61476">
        <w:trPr>
          <w:gridAfter w:val="3"/>
          <w:wAfter w:w="3231" w:type="dxa"/>
          <w:trHeight w:val="342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8A6206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Projekt</w:t>
            </w:r>
          </w:p>
        </w:tc>
        <w:tc>
          <w:tcPr>
            <w:tcW w:w="317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DF6661" w14:textId="7AEE0DAE" w:rsidR="00E322C3" w:rsidRDefault="00B61476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20</w:t>
            </w:r>
          </w:p>
        </w:tc>
      </w:tr>
      <w:tr w:rsidR="00E322C3" w14:paraId="32ABA968" w14:textId="77777777" w:rsidTr="00B61476">
        <w:trPr>
          <w:gridAfter w:val="3"/>
          <w:wAfter w:w="3231" w:type="dxa"/>
          <w:trHeight w:val="342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1FD14A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Wykład</w:t>
            </w:r>
          </w:p>
        </w:tc>
        <w:tc>
          <w:tcPr>
            <w:tcW w:w="317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ACE3CA" w14:textId="7FF91325" w:rsidR="00E322C3" w:rsidRDefault="00896DF0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15</w:t>
            </w:r>
          </w:p>
        </w:tc>
      </w:tr>
      <w:tr w:rsidR="00E322C3" w14:paraId="187550AA" w14:textId="77777777" w:rsidTr="00B61476">
        <w:trPr>
          <w:trHeight w:val="342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8EB958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Koordynator przedmiotu / modułu</w:t>
            </w:r>
          </w:p>
        </w:tc>
        <w:tc>
          <w:tcPr>
            <w:tcW w:w="640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695882" w14:textId="17567E41" w:rsidR="00E322C3" w:rsidRDefault="00413CE6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dr inż. </w:t>
            </w:r>
            <w:r w:rsidR="00896DF0">
              <w:rPr>
                <w:rFonts w:ascii="Liberation Serif" w:eastAsia="Liberation Serif" w:hAnsi="Liberation Serif" w:cs="Liberation Serif"/>
                <w:sz w:val="20"/>
              </w:rPr>
              <w:t>Dariusz Tomaszewicz</w:t>
            </w:r>
          </w:p>
        </w:tc>
      </w:tr>
      <w:tr w:rsidR="00E322C3" w14:paraId="63FF0EAA" w14:textId="77777777" w:rsidTr="00B61476">
        <w:trPr>
          <w:trHeight w:val="574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A450A3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Wymagania wstępne</w:t>
            </w:r>
          </w:p>
        </w:tc>
        <w:tc>
          <w:tcPr>
            <w:tcW w:w="640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B676FA" w14:textId="1F0942F1" w:rsidR="00E322C3" w:rsidRDefault="00413CE6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Rysunek techniczny i grafika inżynierska, </w:t>
            </w:r>
            <w:r w:rsidR="00896DF0">
              <w:rPr>
                <w:rFonts w:ascii="Liberation Serif" w:eastAsia="Liberation Serif" w:hAnsi="Liberation Serif" w:cs="Liberation Serif"/>
                <w:sz w:val="20"/>
              </w:rPr>
              <w:t>Geometria wykreślna</w:t>
            </w:r>
          </w:p>
        </w:tc>
      </w:tr>
      <w:tr w:rsidR="00E322C3" w14:paraId="079E6653" w14:textId="77777777" w:rsidTr="00B61476">
        <w:trPr>
          <w:trHeight w:val="342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E2724A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Forma zaliczenia</w:t>
            </w:r>
          </w:p>
        </w:tc>
        <w:tc>
          <w:tcPr>
            <w:tcW w:w="640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475540" w14:textId="00B225E5" w:rsidR="00E322C3" w:rsidRDefault="00896DF0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Prezentacja na ocenę nt. „Moje miasto idealne”</w:t>
            </w:r>
          </w:p>
        </w:tc>
      </w:tr>
      <w:tr w:rsidR="00E322C3" w14:paraId="521ECEB0" w14:textId="77777777" w:rsidTr="00B61476">
        <w:trPr>
          <w:trHeight w:val="342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C82B2F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Typ oceny</w:t>
            </w:r>
          </w:p>
        </w:tc>
        <w:tc>
          <w:tcPr>
            <w:tcW w:w="640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2D8A48" w14:textId="77777777" w:rsidR="00E322C3" w:rsidRDefault="00413CE6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numeryczna</w:t>
            </w:r>
          </w:p>
        </w:tc>
      </w:tr>
      <w:tr w:rsidR="00E322C3" w14:paraId="1F37A91B" w14:textId="77777777" w:rsidTr="00B61476">
        <w:trPr>
          <w:trHeight w:val="1134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EC0A50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Metody dydaktyczne</w:t>
            </w:r>
          </w:p>
        </w:tc>
        <w:tc>
          <w:tcPr>
            <w:tcW w:w="640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EE9433" w14:textId="77777777" w:rsidR="00B61476" w:rsidRDefault="00413CE6">
            <w:pPr>
              <w:ind w:left="110" w:right="227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wykłady - prezentacje multimedialne </w:t>
            </w:r>
          </w:p>
          <w:p w14:paraId="7FCED228" w14:textId="77777777" w:rsidR="00B61476" w:rsidRDefault="00B61476">
            <w:pPr>
              <w:ind w:left="110" w:right="2274"/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34544068" w14:textId="5D1C7D22" w:rsidR="00E322C3" w:rsidRDefault="00B61476">
            <w:pPr>
              <w:ind w:left="110" w:right="2274"/>
            </w:pPr>
            <w:r>
              <w:rPr>
                <w:rFonts w:ascii="Liberation Serif" w:eastAsia="Liberation Serif" w:hAnsi="Liberation Serif" w:cs="Liberation Serif"/>
                <w:sz w:val="20"/>
              </w:rPr>
              <w:t>w</w:t>
            </w:r>
            <w:r w:rsidR="00413CE6">
              <w:rPr>
                <w:rFonts w:ascii="Liberation Serif" w:eastAsia="Liberation Serif" w:hAnsi="Liberation Serif" w:cs="Liberation Serif"/>
                <w:sz w:val="20"/>
              </w:rPr>
              <w:t>ykonanie projekt</w:t>
            </w:r>
            <w:r w:rsidR="009141C0">
              <w:rPr>
                <w:rFonts w:ascii="Liberation Serif" w:eastAsia="Liberation Serif" w:hAnsi="Liberation Serif" w:cs="Liberation Serif"/>
                <w:sz w:val="20"/>
              </w:rPr>
              <w:t>u</w:t>
            </w:r>
          </w:p>
        </w:tc>
      </w:tr>
      <w:tr w:rsidR="00E322C3" w14:paraId="47069C80" w14:textId="77777777">
        <w:trPr>
          <w:trHeight w:val="342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5F3AB0" w14:textId="77777777" w:rsidR="00E322C3" w:rsidRDefault="00413CE6">
            <w:pPr>
              <w:ind w:left="110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Lp.</w:t>
            </w:r>
          </w:p>
        </w:tc>
        <w:tc>
          <w:tcPr>
            <w:tcW w:w="901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5B4F86" w14:textId="77777777" w:rsidR="00E322C3" w:rsidRDefault="00413CE6">
            <w:pPr>
              <w:ind w:left="60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Założenie i cele przedmiotu</w:t>
            </w:r>
          </w:p>
        </w:tc>
      </w:tr>
      <w:tr w:rsidR="00E322C3" w14:paraId="67244D9C" w14:textId="77777777">
        <w:trPr>
          <w:trHeight w:val="574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AEA5A7" w14:textId="77777777" w:rsidR="00E322C3" w:rsidRDefault="00413CE6">
            <w:pPr>
              <w:ind w:left="6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1.</w:t>
            </w:r>
          </w:p>
        </w:tc>
        <w:tc>
          <w:tcPr>
            <w:tcW w:w="901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15D8A0" w14:textId="4BB30EE6" w:rsidR="00E322C3" w:rsidRPr="00896DF0" w:rsidRDefault="00896DF0" w:rsidP="003E4BE5">
            <w:pPr>
              <w:rPr>
                <w:rFonts w:ascii="Liberation Serif" w:hAnsi="Liberation Serif"/>
              </w:rPr>
            </w:pPr>
            <w:r w:rsidRPr="00896DF0"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  <w:t xml:space="preserve">Wykształcenie zdolności rozumienia powiązań między planowaniem przestrzennym, ochroną środowiska i kształtowaniem krajobrazu. Wykształcenie umiejętności odczytywania informacji zawartych w opracowaniach studialnych na potrzeby planowania przestrzennego. Uwrażliwienie na problematykę kompozycji architektonicznej. Zapoznanie z przepisami Prawa Budowlanego, przepisami techniczno – budowlanymi a także zagadnieniami ekonomiki, organizacją procesu inwestycyjnego i procesu projektowego. </w:t>
            </w:r>
            <w:r w:rsidR="003E4BE5" w:rsidRPr="003E4BE5">
              <w:rPr>
                <w:rFonts w:ascii="Liberation Serif" w:hAnsi="Liberation Serif" w:cs="Arial"/>
                <w:color w:val="333333"/>
                <w:sz w:val="20"/>
                <w:szCs w:val="20"/>
                <w:highlight w:val="yellow"/>
                <w:shd w:val="clear" w:color="auto" w:fill="FFFFFF"/>
              </w:rPr>
              <w:t>Wykształcenie umiejętności projektowania budynków pasywnych według Architektury XXI wieku, czyli epoki Zielonej Architektury która czerpie z dorobku prac nad zrównoważonym rozwojem.</w:t>
            </w:r>
            <w:r w:rsidR="003E4BE5"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896DF0"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  <w:t>Zapoznanie studenta z możliwościami wykorzystania technik CAD w tworzeniu dokumentacji rysunkowej projektu architektoniczno – budowlanego.</w:t>
            </w:r>
          </w:p>
        </w:tc>
      </w:tr>
      <w:tr w:rsidR="003E4BE5" w14:paraId="5C53AA3C" w14:textId="77777777">
        <w:trPr>
          <w:trHeight w:val="574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BBC86C" w14:textId="48A6AE96" w:rsidR="003E4BE5" w:rsidRPr="003E4BE5" w:rsidRDefault="003E4BE5">
            <w:pPr>
              <w:ind w:left="61"/>
              <w:jc w:val="center"/>
              <w:rPr>
                <w:rFonts w:ascii="Liberation Serif" w:eastAsia="Liberation Serif" w:hAnsi="Liberation Serif" w:cs="Liberation Serif"/>
                <w:sz w:val="20"/>
                <w:highlight w:val="yellow"/>
              </w:rPr>
            </w:pPr>
            <w:r w:rsidRPr="003E4BE5">
              <w:rPr>
                <w:rFonts w:ascii="Liberation Serif" w:eastAsia="Liberation Serif" w:hAnsi="Liberation Serif" w:cs="Liberation Serif"/>
                <w:sz w:val="20"/>
                <w:highlight w:val="yellow"/>
              </w:rPr>
              <w:t>2.</w:t>
            </w:r>
          </w:p>
        </w:tc>
        <w:tc>
          <w:tcPr>
            <w:tcW w:w="901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04CDB0" w14:textId="2E4C99BF" w:rsidR="003E4BE5" w:rsidRPr="003E4BE5" w:rsidRDefault="003E4BE5">
            <w:pPr>
              <w:rPr>
                <w:rFonts w:ascii="Liberation Serif" w:hAnsi="Liberation Serif" w:cs="Arial"/>
                <w:color w:val="333333"/>
                <w:sz w:val="20"/>
                <w:szCs w:val="20"/>
                <w:highlight w:val="yellow"/>
                <w:shd w:val="clear" w:color="auto" w:fill="FFFFFF"/>
              </w:rPr>
            </w:pPr>
            <w:r w:rsidRPr="003E4BE5">
              <w:rPr>
                <w:rFonts w:ascii="Liberation Serif" w:hAnsi="Liberation Serif" w:cs="Arial"/>
                <w:color w:val="333333"/>
                <w:sz w:val="20"/>
                <w:szCs w:val="20"/>
                <w:highlight w:val="yellow"/>
                <w:shd w:val="clear" w:color="auto" w:fill="FFFFFF"/>
              </w:rPr>
              <w:t xml:space="preserve">Wskazanie głównego postulatu „Green Building”, którym jest energooszczędność budynków, a także </w:t>
            </w:r>
            <w:r w:rsidRPr="003E4BE5">
              <w:rPr>
                <w:rFonts w:ascii="Liberation Serif" w:hAnsi="Liberation Serif"/>
                <w:sz w:val="20"/>
                <w:szCs w:val="20"/>
                <w:highlight w:val="yellow"/>
                <w:shd w:val="clear" w:color="auto" w:fill="FFFFFF"/>
              </w:rPr>
              <w:t>wykorzystywanie naturalnych i lokalnych materiałów.</w:t>
            </w:r>
          </w:p>
        </w:tc>
      </w:tr>
      <w:tr w:rsidR="00E322C3" w14:paraId="1E380C3A" w14:textId="77777777">
        <w:trPr>
          <w:trHeight w:val="342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D5555A" w14:textId="77777777" w:rsidR="00E322C3" w:rsidRDefault="00413CE6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</w:t>
            </w:r>
          </w:p>
        </w:tc>
      </w:tr>
      <w:tr w:rsidR="00E322C3" w14:paraId="323437A3" w14:textId="77777777">
        <w:trPr>
          <w:trHeight w:val="342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39DF31" w14:textId="77777777" w:rsidR="00E322C3" w:rsidRDefault="00413CE6">
            <w:pPr>
              <w:ind w:left="6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Wiedza</w:t>
            </w:r>
          </w:p>
        </w:tc>
      </w:tr>
      <w:tr w:rsidR="00B61476" w14:paraId="4F0EEF95" w14:textId="77777777" w:rsidTr="004E1132">
        <w:tblPrEx>
          <w:tblCellMar>
            <w:top w:w="27" w:type="dxa"/>
            <w:right w:w="60" w:type="dxa"/>
          </w:tblCellMar>
        </w:tblPrEx>
        <w:trPr>
          <w:trHeight w:val="347"/>
        </w:trPr>
        <w:tc>
          <w:tcPr>
            <w:tcW w:w="5160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1391269" w14:textId="25392F29" w:rsidR="00B61476" w:rsidRPr="00213985" w:rsidRDefault="006163B9" w:rsidP="009A41C6">
            <w:pPr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</w:pPr>
            <w:bookmarkStart w:id="0" w:name="_Hlk182931611"/>
            <w:r w:rsidRPr="006163B9"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  <w:t xml:space="preserve">01 </w:t>
            </w:r>
            <w:r w:rsidR="00213985"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  <w:t>Z</w:t>
            </w:r>
            <w:r w:rsidRPr="006163B9"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  <w:t xml:space="preserve">na zasady geometrii wykreślnej i rysunku technicznego dotyczące zapisu i odczytu rysunków architektonicznych, </w:t>
            </w:r>
            <w:r w:rsidRPr="00213985"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  <w:t>budowlanych i geodezyjnych, a także ich sporządzania z wykorzystaniem CAD.</w:t>
            </w:r>
          </w:p>
          <w:p w14:paraId="2163381D" w14:textId="1797C46F" w:rsidR="00213985" w:rsidRPr="006163B9" w:rsidRDefault="00213985" w:rsidP="009A41C6">
            <w:pPr>
              <w:rPr>
                <w:rFonts w:ascii="Liberation Serif" w:hAnsi="Liberation Serif"/>
              </w:rPr>
            </w:pPr>
            <w:r w:rsidRPr="00213985">
              <w:rPr>
                <w:rFonts w:ascii="Liberation Serif" w:hAnsi="Liberation Serif" w:cs="Arial"/>
                <w:color w:val="333333"/>
                <w:sz w:val="20"/>
                <w:szCs w:val="20"/>
                <w:highlight w:val="yellow"/>
                <w:shd w:val="clear" w:color="auto" w:fill="FFFFFF"/>
              </w:rPr>
              <w:t xml:space="preserve">02 </w:t>
            </w:r>
            <w:r w:rsidRPr="00D8101A">
              <w:rPr>
                <w:rFonts w:ascii="Liberation Serif" w:hAnsi="Liberation Serif" w:cs="Arial"/>
                <w:color w:val="333333"/>
                <w:sz w:val="20"/>
                <w:szCs w:val="20"/>
                <w:highlight w:val="yellow"/>
                <w:shd w:val="clear" w:color="auto" w:fill="FFFFFF"/>
              </w:rPr>
              <w:t>Zna</w:t>
            </w:r>
            <w:r w:rsidRPr="00D8101A">
              <w:rPr>
                <w:rFonts w:ascii="Liberation Serif" w:hAnsi="Liberation Serif" w:cs="Arial"/>
                <w:color w:val="333333"/>
                <w:szCs w:val="20"/>
                <w:highlight w:val="yellow"/>
                <w:shd w:val="clear" w:color="auto" w:fill="FFFFFF"/>
              </w:rPr>
              <w:t xml:space="preserve"> zasady projektowania zielonych przestrzeni i budynków tworzących zdrowe warunki życia</w:t>
            </w:r>
            <w:r w:rsidR="00D8101A" w:rsidRPr="00D8101A">
              <w:rPr>
                <w:rFonts w:ascii="Liberation Serif" w:hAnsi="Liberation Serif" w:cs="Arial"/>
                <w:color w:val="333333"/>
                <w:szCs w:val="20"/>
                <w:highlight w:val="yellow"/>
                <w:shd w:val="clear" w:color="auto" w:fill="FFFFFF"/>
              </w:rPr>
              <w:t xml:space="preserve"> przy zastosowaniu materiałów ekologicznych.</w:t>
            </w:r>
          </w:p>
        </w:tc>
        <w:tc>
          <w:tcPr>
            <w:tcW w:w="1418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14:paraId="766C81E7" w14:textId="77777777" w:rsidR="00B61476" w:rsidRDefault="00B61476" w:rsidP="004E1132">
            <w:pPr>
              <w:spacing w:after="94"/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Symbol:</w:t>
            </w:r>
          </w:p>
          <w:p w14:paraId="1639C1D4" w14:textId="77777777" w:rsidR="00B61476" w:rsidRDefault="00B61476" w:rsidP="004E1132">
            <w:pPr>
              <w:ind w:left="112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 xml:space="preserve">Efekty </w:t>
            </w:r>
            <w:r w:rsidR="002D3208">
              <w:rPr>
                <w:rFonts w:ascii="Liberation Serif" w:eastAsia="Liberation Serif" w:hAnsi="Liberation Serif" w:cs="Liberation Serif"/>
                <w:b/>
                <w:sz w:val="20"/>
              </w:rPr>
              <w:t xml:space="preserve"> 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>kierunkowe:</w:t>
            </w:r>
          </w:p>
          <w:p w14:paraId="28EFDFD4" w14:textId="77777777" w:rsidR="00B3604E" w:rsidRDefault="00B3604E" w:rsidP="004E1132">
            <w:pPr>
              <w:ind w:left="112"/>
              <w:rPr>
                <w:b/>
              </w:rPr>
            </w:pPr>
          </w:p>
          <w:p w14:paraId="770F439E" w14:textId="77777777" w:rsidR="00213985" w:rsidRDefault="006163B9" w:rsidP="006163B9">
            <w:pPr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 xml:space="preserve">  </w:t>
            </w:r>
          </w:p>
          <w:p w14:paraId="78005C49" w14:textId="77CDBC1A" w:rsidR="006163B9" w:rsidRDefault="00213985" w:rsidP="006163B9">
            <w:pPr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 xml:space="preserve">  </w:t>
            </w:r>
            <w:r w:rsidR="00B3604E">
              <w:rPr>
                <w:rFonts w:ascii="Liberation Serif" w:eastAsia="Liberation Serif" w:hAnsi="Liberation Serif" w:cs="Liberation Serif"/>
                <w:b/>
                <w:sz w:val="20"/>
              </w:rPr>
              <w:t>Metody</w:t>
            </w:r>
          </w:p>
          <w:p w14:paraId="3BC08529" w14:textId="1FE89FF4" w:rsidR="00B3604E" w:rsidRDefault="006163B9" w:rsidP="006163B9">
            <w:r>
              <w:rPr>
                <w:rFonts w:ascii="Liberation Serif" w:eastAsia="Liberation Serif" w:hAnsi="Liberation Serif" w:cs="Liberation Serif"/>
                <w:b/>
                <w:sz w:val="20"/>
              </w:rPr>
              <w:lastRenderedPageBreak/>
              <w:t xml:space="preserve">  </w:t>
            </w:r>
            <w:r w:rsidR="00B3604E">
              <w:rPr>
                <w:rFonts w:ascii="Liberation Serif" w:eastAsia="Liberation Serif" w:hAnsi="Liberation Serif" w:cs="Liberation Serif"/>
                <w:b/>
                <w:sz w:val="20"/>
              </w:rPr>
              <w:t>weryfikacji:</w:t>
            </w:r>
          </w:p>
        </w:tc>
        <w:tc>
          <w:tcPr>
            <w:tcW w:w="3060" w:type="dxa"/>
            <w:gridSpan w:val="2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14:paraId="63C154AD" w14:textId="1AB90975" w:rsidR="00B61476" w:rsidRDefault="00B61476" w:rsidP="004E1132">
            <w:pPr>
              <w:spacing w:after="148"/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lastRenderedPageBreak/>
              <w:t>SNI.BU.</w:t>
            </w:r>
            <w:r w:rsidR="006163B9">
              <w:rPr>
                <w:rFonts w:ascii="Liberation Serif" w:eastAsia="Liberation Serif" w:hAnsi="Liberation Serif" w:cs="Liberation Serif"/>
                <w:sz w:val="20"/>
              </w:rPr>
              <w:t>210</w:t>
            </w:r>
            <w:r>
              <w:rPr>
                <w:rFonts w:ascii="Liberation Serif" w:eastAsia="Liberation Serif" w:hAnsi="Liberation Serif" w:cs="Liberation Serif"/>
                <w:sz w:val="20"/>
              </w:rPr>
              <w:t>_W0</w:t>
            </w:r>
            <w:r w:rsidR="006163B9">
              <w:rPr>
                <w:rFonts w:ascii="Liberation Serif" w:eastAsia="Liberation Serif" w:hAnsi="Liberation Serif" w:cs="Liberation Serif"/>
                <w:sz w:val="20"/>
              </w:rPr>
              <w:t>2</w:t>
            </w:r>
          </w:p>
          <w:p w14:paraId="40791F93" w14:textId="77777777" w:rsidR="009A41C6" w:rsidRPr="009A41C6" w:rsidRDefault="009A41C6" w:rsidP="009A41C6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9A41C6">
              <w:rPr>
                <w:rFonts w:ascii="Liberation Serif" w:eastAsia="Liberation Serif" w:hAnsi="Liberation Serif" w:cs="Liberation Serif"/>
                <w:sz w:val="20"/>
              </w:rPr>
              <w:t>B1P_W02</w:t>
            </w:r>
          </w:p>
          <w:p w14:paraId="0830B813" w14:textId="6BE97176" w:rsidR="00B61476" w:rsidRDefault="009A41C6" w:rsidP="006163B9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9A41C6">
              <w:rPr>
                <w:rFonts w:ascii="Liberation Serif" w:eastAsia="Liberation Serif" w:hAnsi="Liberation Serif" w:cs="Liberation Serif"/>
                <w:sz w:val="20"/>
              </w:rPr>
              <w:t>B1P_W0</w:t>
            </w:r>
            <w:r w:rsidR="006163B9">
              <w:rPr>
                <w:rFonts w:ascii="Liberation Serif" w:eastAsia="Liberation Serif" w:hAnsi="Liberation Serif" w:cs="Liberation Serif"/>
                <w:sz w:val="20"/>
              </w:rPr>
              <w:t>7</w:t>
            </w:r>
          </w:p>
          <w:p w14:paraId="62D7AB78" w14:textId="3EEB8015" w:rsidR="00213985" w:rsidRDefault="00213985" w:rsidP="006163B9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213985">
              <w:rPr>
                <w:rFonts w:ascii="Liberation Serif" w:eastAsia="Liberation Serif" w:hAnsi="Liberation Serif" w:cs="Liberation Serif"/>
                <w:sz w:val="20"/>
                <w:highlight w:val="yellow"/>
              </w:rPr>
              <w:t>B1P_W22</w:t>
            </w:r>
          </w:p>
          <w:p w14:paraId="460BD59E" w14:textId="53835768" w:rsidR="00B3604E" w:rsidRPr="0034584C" w:rsidRDefault="00B3604E" w:rsidP="009A41C6">
            <w:pPr>
              <w:spacing w:after="148"/>
              <w:ind w:left="2"/>
              <w:rPr>
                <w:rFonts w:ascii="Liberation Serif" w:eastAsia="Liberation Serif" w:hAnsi="Liberation Serif" w:cs="Liberation Serif"/>
                <w:b/>
                <w:bCs/>
                <w:color w:val="3A7C22" w:themeColor="accent6" w:themeShade="B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lastRenderedPageBreak/>
              <w:t xml:space="preserve">W: </w:t>
            </w:r>
            <w:r w:rsidR="006163B9">
              <w:rPr>
                <w:rFonts w:ascii="Liberation Serif" w:eastAsia="Liberation Serif" w:hAnsi="Liberation Serif" w:cs="Liberation Serif"/>
                <w:sz w:val="20"/>
              </w:rPr>
              <w:t>Prezentacja na ocenę</w:t>
            </w:r>
          </w:p>
        </w:tc>
      </w:tr>
      <w:bookmarkEnd w:id="0"/>
      <w:tr w:rsidR="00E322C3" w14:paraId="010B8145" w14:textId="77777777">
        <w:trPr>
          <w:trHeight w:val="343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474414" w14:textId="77777777" w:rsidR="00E322C3" w:rsidRDefault="00413CE6">
            <w:pPr>
              <w:ind w:left="5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lastRenderedPageBreak/>
              <w:t>Umiejętności</w:t>
            </w:r>
          </w:p>
        </w:tc>
      </w:tr>
      <w:tr w:rsidR="00A656D5" w14:paraId="773A6300" w14:textId="77777777" w:rsidTr="004E1132">
        <w:tblPrEx>
          <w:tblCellMar>
            <w:top w:w="27" w:type="dxa"/>
            <w:right w:w="60" w:type="dxa"/>
          </w:tblCellMar>
        </w:tblPrEx>
        <w:trPr>
          <w:trHeight w:val="347"/>
        </w:trPr>
        <w:tc>
          <w:tcPr>
            <w:tcW w:w="5160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85FCF9F" w14:textId="77777777" w:rsidR="006163B9" w:rsidRDefault="006163B9" w:rsidP="006163B9">
            <w:pPr>
              <w:rPr>
                <w:rFonts w:ascii="Liberation Serif" w:hAnsi="Liberation Serif" w:cs="Arial"/>
                <w:color w:val="333333"/>
                <w:sz w:val="20"/>
                <w:szCs w:val="20"/>
              </w:rPr>
            </w:pPr>
            <w:r w:rsidRPr="006163B9">
              <w:rPr>
                <w:rFonts w:ascii="Liberation Serif" w:hAnsi="Liberation Serif" w:cs="Arial"/>
                <w:color w:val="333333"/>
                <w:sz w:val="20"/>
                <w:szCs w:val="20"/>
              </w:rPr>
              <w:t>03 umie odczytać rysunki architektoniczne, budowlane i geodezyjne oraz zgodnie z zasadami geometrii wykreślnej i rysunku technicznego</w:t>
            </w:r>
            <w:r>
              <w:rPr>
                <w:rFonts w:ascii="Liberation Serif" w:hAnsi="Liberation Serif" w:cs="Arial"/>
                <w:color w:val="333333"/>
                <w:sz w:val="20"/>
                <w:szCs w:val="20"/>
              </w:rPr>
              <w:t>.</w:t>
            </w:r>
          </w:p>
          <w:p w14:paraId="12920214" w14:textId="77777777" w:rsidR="006163B9" w:rsidRDefault="006163B9" w:rsidP="006163B9">
            <w:pPr>
              <w:rPr>
                <w:rFonts w:ascii="Liberation Serif" w:hAnsi="Liberation Serif" w:cs="Arial"/>
                <w:color w:val="333333"/>
                <w:sz w:val="20"/>
                <w:szCs w:val="20"/>
              </w:rPr>
            </w:pPr>
            <w:r w:rsidRPr="006163B9">
              <w:rPr>
                <w:rFonts w:ascii="Liberation Serif" w:hAnsi="Liberation Serif" w:cs="Arial"/>
                <w:color w:val="333333"/>
                <w:sz w:val="20"/>
                <w:szCs w:val="20"/>
              </w:rPr>
              <w:t>04 potrafi sporządzić dokumentację graficzną w środowisku wybranych programów graficznych; potrafi interpretować projekty podstawowych instalacji budowlanych</w:t>
            </w:r>
            <w:r>
              <w:rPr>
                <w:rFonts w:ascii="Liberation Serif" w:hAnsi="Liberation Serif" w:cs="Arial"/>
                <w:color w:val="333333"/>
                <w:sz w:val="20"/>
                <w:szCs w:val="20"/>
              </w:rPr>
              <w:t>.</w:t>
            </w:r>
          </w:p>
          <w:p w14:paraId="4BF41A79" w14:textId="066665DA" w:rsidR="006163B9" w:rsidRPr="006163B9" w:rsidRDefault="006163B9" w:rsidP="006163B9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6163B9">
              <w:rPr>
                <w:rFonts w:ascii="Liberation Serif" w:hAnsi="Liberation Serif" w:cs="Arial"/>
                <w:color w:val="333333"/>
                <w:sz w:val="20"/>
                <w:szCs w:val="20"/>
              </w:rPr>
              <w:t>05 potrafi stosować przepisy prawa budowlanego i ochrony własności intelektualnej</w:t>
            </w:r>
            <w:r>
              <w:rPr>
                <w:rFonts w:ascii="Liberation Serif" w:hAnsi="Liberation Serif" w:cs="Arial"/>
                <w:color w:val="333333"/>
                <w:sz w:val="20"/>
                <w:szCs w:val="20"/>
              </w:rPr>
              <w:t>.</w:t>
            </w:r>
          </w:p>
          <w:p w14:paraId="5D0DE470" w14:textId="35FBA300" w:rsidR="00A656D5" w:rsidRDefault="00A656D5" w:rsidP="004E1132"/>
        </w:tc>
        <w:tc>
          <w:tcPr>
            <w:tcW w:w="1418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14:paraId="790185A9" w14:textId="77777777" w:rsidR="00A656D5" w:rsidRDefault="00A656D5" w:rsidP="004E1132">
            <w:pPr>
              <w:spacing w:after="94"/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Symbol:</w:t>
            </w:r>
          </w:p>
          <w:p w14:paraId="1DBFCCED" w14:textId="77777777" w:rsidR="00A656D5" w:rsidRDefault="00A656D5" w:rsidP="004E1132">
            <w:pPr>
              <w:ind w:left="112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kierunkowe:</w:t>
            </w:r>
          </w:p>
          <w:p w14:paraId="51792CBB" w14:textId="77777777" w:rsidR="00B3604E" w:rsidRDefault="00B3604E" w:rsidP="004E1132">
            <w:pPr>
              <w:ind w:left="112"/>
              <w:rPr>
                <w:b/>
              </w:rPr>
            </w:pPr>
          </w:p>
          <w:p w14:paraId="4DB415F8" w14:textId="77777777" w:rsidR="00B3604E" w:rsidRDefault="00B3604E" w:rsidP="004E1132">
            <w:pPr>
              <w:ind w:left="112"/>
              <w:rPr>
                <w:b/>
              </w:rPr>
            </w:pPr>
          </w:p>
          <w:p w14:paraId="4A719097" w14:textId="10BBAC34" w:rsidR="00B3604E" w:rsidRDefault="00B3604E" w:rsidP="004E1132">
            <w:pPr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Metody weryfikacji:</w:t>
            </w:r>
          </w:p>
        </w:tc>
        <w:tc>
          <w:tcPr>
            <w:tcW w:w="3060" w:type="dxa"/>
            <w:gridSpan w:val="2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14:paraId="01C4D5CA" w14:textId="55D0AB3B" w:rsidR="00A656D5" w:rsidRPr="00A656D5" w:rsidRDefault="00A656D5" w:rsidP="004E1132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SNI.BU.</w:t>
            </w:r>
            <w:r w:rsidR="006163B9">
              <w:rPr>
                <w:rFonts w:ascii="Liberation Serif" w:eastAsia="Liberation Serif" w:hAnsi="Liberation Serif" w:cs="Liberation Serif"/>
                <w:sz w:val="20"/>
              </w:rPr>
              <w:t>210</w:t>
            </w:r>
            <w:r>
              <w:rPr>
                <w:rFonts w:ascii="Liberation Serif" w:eastAsia="Liberation Serif" w:hAnsi="Liberation Serif" w:cs="Liberation Serif"/>
                <w:sz w:val="20"/>
              </w:rPr>
              <w:t>_U01</w:t>
            </w:r>
          </w:p>
          <w:p w14:paraId="67B8DC18" w14:textId="6F80D30B" w:rsidR="00A656D5" w:rsidRPr="00A656D5" w:rsidRDefault="00A656D5" w:rsidP="00A656D5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A656D5">
              <w:rPr>
                <w:rFonts w:ascii="Liberation Serif" w:eastAsia="Liberation Serif" w:hAnsi="Liberation Serif" w:cs="Liberation Serif"/>
                <w:sz w:val="20"/>
              </w:rPr>
              <w:t>B1P_U0</w:t>
            </w:r>
            <w:r w:rsidR="006163B9"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  <w:p w14:paraId="39E080E0" w14:textId="2ECF881B" w:rsidR="00A656D5" w:rsidRPr="00A656D5" w:rsidRDefault="00A656D5" w:rsidP="00A656D5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A656D5">
              <w:rPr>
                <w:rFonts w:ascii="Liberation Serif" w:eastAsia="Liberation Serif" w:hAnsi="Liberation Serif" w:cs="Liberation Serif"/>
                <w:sz w:val="20"/>
              </w:rPr>
              <w:t>B1P_U0</w:t>
            </w:r>
            <w:r w:rsidR="006163B9">
              <w:rPr>
                <w:rFonts w:ascii="Liberation Serif" w:eastAsia="Liberation Serif" w:hAnsi="Liberation Serif" w:cs="Liberation Serif"/>
                <w:sz w:val="20"/>
              </w:rPr>
              <w:t>2</w:t>
            </w:r>
          </w:p>
          <w:p w14:paraId="6D1853E3" w14:textId="0DEAA3B2" w:rsidR="00A656D5" w:rsidRDefault="00A656D5" w:rsidP="00A656D5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A656D5">
              <w:rPr>
                <w:rFonts w:ascii="Liberation Serif" w:eastAsia="Liberation Serif" w:hAnsi="Liberation Serif" w:cs="Liberation Serif"/>
                <w:sz w:val="20"/>
              </w:rPr>
              <w:t>B1P_U</w:t>
            </w:r>
            <w:r w:rsidR="006163B9">
              <w:rPr>
                <w:rFonts w:ascii="Liberation Serif" w:eastAsia="Liberation Serif" w:hAnsi="Liberation Serif" w:cs="Liberation Serif"/>
                <w:sz w:val="20"/>
              </w:rPr>
              <w:t>03</w:t>
            </w:r>
          </w:p>
          <w:p w14:paraId="6E34B616" w14:textId="7314A678" w:rsidR="00B3604E" w:rsidRPr="00A656D5" w:rsidRDefault="00B3604E" w:rsidP="00A656D5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P: Projekt, prezentacja</w:t>
            </w:r>
          </w:p>
        </w:tc>
      </w:tr>
      <w:tr w:rsidR="00E322C3" w14:paraId="6DC2EB59" w14:textId="77777777" w:rsidTr="00E30A2C">
        <w:trPr>
          <w:trHeight w:val="343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6AEAEA" w14:textId="77777777" w:rsidR="00E322C3" w:rsidRDefault="00413CE6">
            <w:pPr>
              <w:ind w:left="3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Kompetencje społeczne</w:t>
            </w:r>
          </w:p>
        </w:tc>
      </w:tr>
      <w:tr w:rsidR="00A656D5" w14:paraId="52A120AB" w14:textId="77777777" w:rsidTr="00E30A2C">
        <w:tblPrEx>
          <w:tblCellMar>
            <w:top w:w="27" w:type="dxa"/>
            <w:right w:w="60" w:type="dxa"/>
          </w:tblCellMar>
        </w:tblPrEx>
        <w:trPr>
          <w:trHeight w:val="347"/>
        </w:trPr>
        <w:tc>
          <w:tcPr>
            <w:tcW w:w="5160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C99D8C0" w14:textId="77777777" w:rsidR="006163B9" w:rsidRDefault="006163B9" w:rsidP="009A3C9D">
            <w:pPr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</w:pPr>
            <w:r w:rsidRPr="006163B9"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  <w:t>06 rozumie potrzebę uczenia się przez całe życie, przede wszystkim w celu podnoszenia swoich kompetencji zawodowych i osobistych</w:t>
            </w:r>
            <w:r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  <w:t>.</w:t>
            </w:r>
          </w:p>
          <w:p w14:paraId="60830832" w14:textId="77777777" w:rsidR="006163B9" w:rsidRDefault="006163B9" w:rsidP="009A3C9D">
            <w:pPr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</w:pPr>
            <w:r w:rsidRPr="006163B9"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  <w:t>07 ma świadomość ważności i zrozumienie pozatechnicznych aspektów i skutków działalności inżynierskiej, w tym jej wpływu na środowisko, aspektów społecznych i związanych z tym odpowiedzialności za podejmowane decyzje</w:t>
            </w:r>
            <w:r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  <w:t>.</w:t>
            </w:r>
          </w:p>
          <w:p w14:paraId="207BE6CF" w14:textId="77777777" w:rsidR="006163B9" w:rsidRDefault="006163B9" w:rsidP="009A3C9D">
            <w:pPr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</w:pPr>
            <w:r w:rsidRPr="006163B9"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  <w:t>08 krytycznej oceny posiadanej wiedzy i zasięgania opinii ekspertów w przypadku trudności z samodzielnym rozwiązywaniem problemu</w:t>
            </w:r>
            <w:r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  <w:t>.</w:t>
            </w:r>
          </w:p>
          <w:p w14:paraId="4BE5F3DA" w14:textId="4C5245ED" w:rsidR="00A656D5" w:rsidRPr="006163B9" w:rsidRDefault="006163B9" w:rsidP="009A3C9D">
            <w:pPr>
              <w:rPr>
                <w:rFonts w:ascii="Liberation Serif" w:hAnsi="Liberation Serif"/>
              </w:rPr>
            </w:pPr>
            <w:r w:rsidRPr="006163B9"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  <w:t>09 przestrzegania zasad etyki zawodowej i wymaga tego od innych</w:t>
            </w:r>
            <w:r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418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14:paraId="4FC8C9F0" w14:textId="77777777" w:rsidR="00A656D5" w:rsidRDefault="00A656D5" w:rsidP="004E1132">
            <w:pPr>
              <w:spacing w:after="94"/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Symbol:</w:t>
            </w:r>
          </w:p>
          <w:p w14:paraId="0BFD2D50" w14:textId="77777777" w:rsidR="00A656D5" w:rsidRDefault="00A656D5" w:rsidP="004E1132">
            <w:pPr>
              <w:ind w:left="112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kierunkowe:</w:t>
            </w:r>
          </w:p>
          <w:p w14:paraId="079BFDE2" w14:textId="77777777" w:rsidR="00B3604E" w:rsidRDefault="00B3604E" w:rsidP="004E1132">
            <w:pPr>
              <w:ind w:left="112"/>
              <w:rPr>
                <w:b/>
              </w:rPr>
            </w:pPr>
          </w:p>
          <w:p w14:paraId="64F7CA90" w14:textId="06676D52" w:rsidR="00B3604E" w:rsidRDefault="00B3604E" w:rsidP="004E1132">
            <w:pPr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Metody weryfikacji:</w:t>
            </w:r>
          </w:p>
        </w:tc>
        <w:tc>
          <w:tcPr>
            <w:tcW w:w="3060" w:type="dxa"/>
            <w:gridSpan w:val="2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</w:tcPr>
          <w:p w14:paraId="1122D001" w14:textId="2BC7333F" w:rsidR="00A656D5" w:rsidRPr="00A656D5" w:rsidRDefault="00A656D5" w:rsidP="004E1132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SNI.BU.</w:t>
            </w:r>
            <w:r w:rsidR="006163B9">
              <w:rPr>
                <w:rFonts w:ascii="Liberation Serif" w:eastAsia="Liberation Serif" w:hAnsi="Liberation Serif" w:cs="Liberation Serif"/>
                <w:sz w:val="20"/>
              </w:rPr>
              <w:t>210</w:t>
            </w:r>
            <w:r>
              <w:rPr>
                <w:rFonts w:ascii="Liberation Serif" w:eastAsia="Liberation Serif" w:hAnsi="Liberation Serif" w:cs="Liberation Serif"/>
                <w:sz w:val="20"/>
              </w:rPr>
              <w:t>_</w:t>
            </w:r>
            <w:r w:rsidR="009A3C9D">
              <w:rPr>
                <w:rFonts w:ascii="Liberation Serif" w:eastAsia="Liberation Serif" w:hAnsi="Liberation Serif" w:cs="Liberation Serif"/>
                <w:sz w:val="20"/>
              </w:rPr>
              <w:t>K</w:t>
            </w:r>
            <w:r>
              <w:rPr>
                <w:rFonts w:ascii="Liberation Serif" w:eastAsia="Liberation Serif" w:hAnsi="Liberation Serif" w:cs="Liberation Serif"/>
                <w:sz w:val="20"/>
              </w:rPr>
              <w:t>01</w:t>
            </w:r>
          </w:p>
          <w:p w14:paraId="1C7C5549" w14:textId="3E59FD99" w:rsidR="009A3C9D" w:rsidRDefault="009A3C9D" w:rsidP="009A3C9D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9A3C9D">
              <w:rPr>
                <w:rFonts w:ascii="Liberation Serif" w:eastAsia="Liberation Serif" w:hAnsi="Liberation Serif" w:cs="Liberation Serif"/>
                <w:sz w:val="20"/>
              </w:rPr>
              <w:t>B1P_K0</w:t>
            </w:r>
            <w:r w:rsidR="006163B9"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  <w:p w14:paraId="6AEF353F" w14:textId="3CB8464F" w:rsidR="006163B9" w:rsidRDefault="006163B9" w:rsidP="009A3C9D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B1P_K02</w:t>
            </w:r>
          </w:p>
          <w:p w14:paraId="0CADE74E" w14:textId="4F0DEB93" w:rsidR="006163B9" w:rsidRPr="009A3C9D" w:rsidRDefault="006163B9" w:rsidP="009A3C9D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B1P_K03</w:t>
            </w:r>
          </w:p>
          <w:p w14:paraId="409B0957" w14:textId="77777777" w:rsidR="00A656D5" w:rsidRDefault="009A3C9D" w:rsidP="009A3C9D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9A3C9D">
              <w:rPr>
                <w:rFonts w:ascii="Liberation Serif" w:eastAsia="Liberation Serif" w:hAnsi="Liberation Serif" w:cs="Liberation Serif"/>
                <w:sz w:val="20"/>
              </w:rPr>
              <w:t>B1P_K04</w:t>
            </w:r>
          </w:p>
          <w:p w14:paraId="53C7C2D9" w14:textId="1B0B4BAA" w:rsidR="006163B9" w:rsidRDefault="006163B9" w:rsidP="009A3C9D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B1P_K05</w:t>
            </w:r>
          </w:p>
          <w:p w14:paraId="2BEFF3AD" w14:textId="19E4A0F6" w:rsidR="006163B9" w:rsidRDefault="006163B9" w:rsidP="009A3C9D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B1P_K06</w:t>
            </w:r>
          </w:p>
          <w:p w14:paraId="30DCF5B0" w14:textId="77777777" w:rsidR="00B3604E" w:rsidRPr="00B3604E" w:rsidRDefault="00B3604E" w:rsidP="00B3604E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P: Przedłużona obserwacja</w:t>
            </w:r>
          </w:p>
          <w:p w14:paraId="27CA3B27" w14:textId="77777777" w:rsidR="00B3604E" w:rsidRPr="00B3604E" w:rsidRDefault="00B3604E" w:rsidP="00B3604E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przez opiekuna /</w:t>
            </w:r>
          </w:p>
          <w:p w14:paraId="144C1552" w14:textId="77777777" w:rsidR="00B3604E" w:rsidRPr="00B3604E" w:rsidRDefault="00B3604E" w:rsidP="00B3604E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nauczyciela prowadzącego</w:t>
            </w:r>
          </w:p>
          <w:p w14:paraId="45DAAF93" w14:textId="77777777" w:rsidR="00B3604E" w:rsidRPr="00B3604E" w:rsidRDefault="00B3604E" w:rsidP="00B3604E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W: Przedłużona obserwacja</w:t>
            </w:r>
          </w:p>
          <w:p w14:paraId="718E6A7F" w14:textId="77777777" w:rsidR="00B3604E" w:rsidRPr="00B3604E" w:rsidRDefault="00B3604E" w:rsidP="00B3604E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przez opiekuna /</w:t>
            </w:r>
          </w:p>
          <w:p w14:paraId="3C062408" w14:textId="7F989101" w:rsidR="00B3604E" w:rsidRPr="00B3604E" w:rsidRDefault="00B3604E" w:rsidP="00B3604E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nauczyciela prowadzącego</w:t>
            </w:r>
          </w:p>
        </w:tc>
      </w:tr>
    </w:tbl>
    <w:p w14:paraId="220445D4" w14:textId="77777777" w:rsidR="00E30A2C" w:rsidRDefault="00E30A2C"/>
    <w:tbl>
      <w:tblPr>
        <w:tblStyle w:val="TableGrid"/>
        <w:tblW w:w="9638" w:type="dxa"/>
        <w:tblInd w:w="-306" w:type="dxa"/>
        <w:tblCellMar>
          <w:top w:w="63" w:type="dxa"/>
          <w:right w:w="115" w:type="dxa"/>
        </w:tblCellMar>
        <w:tblLook w:val="04A0" w:firstRow="1" w:lastRow="0" w:firstColumn="1" w:lastColumn="0" w:noHBand="0" w:noVBand="1"/>
      </w:tblPr>
      <w:tblGrid>
        <w:gridCol w:w="6407"/>
        <w:gridCol w:w="811"/>
        <w:gridCol w:w="2420"/>
      </w:tblGrid>
      <w:tr w:rsidR="00E322C3" w14:paraId="7637738C" w14:textId="77777777" w:rsidTr="00B61476">
        <w:trPr>
          <w:trHeight w:val="342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CBA097" w14:textId="77777777" w:rsidR="00E322C3" w:rsidRDefault="00413CE6">
            <w:pPr>
              <w:ind w:left="147"/>
              <w:jc w:val="center"/>
            </w:pPr>
            <w:bookmarkStart w:id="1" w:name="_Hlk183022032"/>
            <w:r>
              <w:rPr>
                <w:rFonts w:ascii="Liberation Serif" w:eastAsia="Liberation Serif" w:hAnsi="Liberation Serif" w:cs="Liberation Serif"/>
                <w:b/>
                <w:sz w:val="20"/>
              </w:rPr>
              <w:t>AKTYWNOŚĆ STUDENTA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3DCAEA0" w14:textId="77777777" w:rsidR="00E322C3" w:rsidRDefault="00E322C3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4240DF0" w14:textId="77777777" w:rsidR="00E322C3" w:rsidRDefault="00413CE6"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GODZIN</w:t>
            </w:r>
          </w:p>
        </w:tc>
      </w:tr>
      <w:tr w:rsidR="00E322C3" w14:paraId="437528A6" w14:textId="77777777" w:rsidTr="00B61476">
        <w:trPr>
          <w:trHeight w:val="342"/>
        </w:trPr>
        <w:tc>
          <w:tcPr>
            <w:tcW w:w="72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858A703" w14:textId="77777777" w:rsidR="00E322C3" w:rsidRDefault="00413CE6">
            <w:pPr>
              <w:ind w:right="45"/>
              <w:jc w:val="right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Godziny kontaktowe z nauczycielami akademickimi</w:t>
            </w:r>
          </w:p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C0C0053" w14:textId="77777777" w:rsidR="00E322C3" w:rsidRDefault="00E322C3"/>
        </w:tc>
      </w:tr>
      <w:tr w:rsidR="00E322C3" w14:paraId="6D049553" w14:textId="77777777" w:rsidTr="00B61476">
        <w:trPr>
          <w:trHeight w:val="342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A54080" w14:textId="77777777" w:rsidR="00E322C3" w:rsidRDefault="00413CE6">
            <w:pPr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>Udział w zajęciach dydaktycznych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EA819F5" w14:textId="77777777" w:rsidR="00E322C3" w:rsidRDefault="00E322C3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1F8B354" w14:textId="04F19E7B" w:rsidR="00E322C3" w:rsidRDefault="006163B9">
            <w:pPr>
              <w:ind w:left="682"/>
            </w:pPr>
            <w:r>
              <w:rPr>
                <w:rFonts w:ascii="Liberation Serif" w:eastAsia="Liberation Serif" w:hAnsi="Liberation Serif" w:cs="Liberation Serif"/>
                <w:sz w:val="20"/>
              </w:rPr>
              <w:t>35</w:t>
            </w:r>
          </w:p>
        </w:tc>
      </w:tr>
      <w:tr w:rsidR="00E322C3" w14:paraId="5AC29AAE" w14:textId="77777777" w:rsidTr="00B61476">
        <w:trPr>
          <w:trHeight w:val="342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E17C13" w14:textId="77777777" w:rsidR="00E322C3" w:rsidRDefault="00413CE6">
            <w:pPr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Udział w konsultacjach 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C61C688" w14:textId="77777777" w:rsidR="00E322C3" w:rsidRDefault="00E322C3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E0A433F" w14:textId="77777777" w:rsidR="00E322C3" w:rsidRDefault="00413CE6">
            <w:pPr>
              <w:ind w:left="68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15 </w:t>
            </w:r>
          </w:p>
        </w:tc>
      </w:tr>
      <w:tr w:rsidR="00E322C3" w14:paraId="789C413F" w14:textId="77777777" w:rsidTr="00B61476">
        <w:trPr>
          <w:trHeight w:val="342"/>
        </w:trPr>
        <w:tc>
          <w:tcPr>
            <w:tcW w:w="72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6B4FA65" w14:textId="77777777" w:rsidR="00E322C3" w:rsidRDefault="00413CE6">
            <w:pPr>
              <w:ind w:left="3616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Samodzielna praca studenta</w:t>
            </w:r>
          </w:p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7F6F831" w14:textId="77777777" w:rsidR="00E322C3" w:rsidRDefault="00E322C3"/>
        </w:tc>
      </w:tr>
      <w:tr w:rsidR="00E322C3" w14:paraId="563C040B" w14:textId="77777777" w:rsidTr="00B61476">
        <w:trPr>
          <w:trHeight w:val="574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7FF8BD" w14:textId="77777777" w:rsidR="00E322C3" w:rsidRDefault="00413CE6">
            <w:pPr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Samodzielne przygotowanie do zajęć o charakterze praktycznym (ćwiczenia, seminaria, laboratoria) 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1761F09" w14:textId="77777777" w:rsidR="00E322C3" w:rsidRDefault="00E322C3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B9174D6" w14:textId="6B79B276" w:rsidR="00E322C3" w:rsidRDefault="007C569C">
            <w:pPr>
              <w:ind w:left="682"/>
            </w:pPr>
            <w:r>
              <w:rPr>
                <w:rFonts w:ascii="Liberation Serif" w:eastAsia="Liberation Serif" w:hAnsi="Liberation Serif" w:cs="Liberation Serif"/>
                <w:sz w:val="20"/>
              </w:rPr>
              <w:t>5</w:t>
            </w:r>
            <w:r w:rsidR="00413CE6">
              <w:rPr>
                <w:rFonts w:ascii="Liberation Serif" w:eastAsia="Liberation Serif" w:hAnsi="Liberation Serif" w:cs="Liberation Serif"/>
                <w:sz w:val="20"/>
              </w:rPr>
              <w:t xml:space="preserve">0 </w:t>
            </w:r>
          </w:p>
        </w:tc>
      </w:tr>
      <w:tr w:rsidR="00E322C3" w14:paraId="5AF7F66B" w14:textId="77777777" w:rsidTr="00B61476">
        <w:trPr>
          <w:trHeight w:val="342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A0674A" w14:textId="77777777" w:rsidR="00E322C3" w:rsidRDefault="00413CE6">
            <w:pPr>
              <w:ind w:left="58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ŁĄCZNY nakład pracy studenta w godz.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CA772DF" w14:textId="77777777" w:rsidR="00E322C3" w:rsidRDefault="00E322C3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EEED1EA" w14:textId="37B2ABB2" w:rsidR="00E322C3" w:rsidRPr="006163B9" w:rsidRDefault="006163B9">
            <w:pPr>
              <w:ind w:left="654"/>
              <w:rPr>
                <w:b/>
                <w:bCs/>
              </w:rPr>
            </w:pPr>
            <w:r w:rsidRPr="006163B9">
              <w:rPr>
                <w:rFonts w:ascii="Liberation Serif" w:eastAsia="Liberation Serif" w:hAnsi="Liberation Serif" w:cs="Liberation Serif"/>
                <w:b/>
                <w:bCs/>
                <w:sz w:val="20"/>
              </w:rPr>
              <w:t>100</w:t>
            </w:r>
          </w:p>
        </w:tc>
      </w:tr>
      <w:tr w:rsidR="00E322C3" w14:paraId="6FCD245A" w14:textId="77777777" w:rsidTr="00B61476">
        <w:trPr>
          <w:trHeight w:val="342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B53CD0" w14:textId="77777777" w:rsidR="00E322C3" w:rsidRDefault="00413CE6">
            <w:pPr>
              <w:ind w:left="58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punktów ECTS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4EADE84" w14:textId="77777777" w:rsidR="00E322C3" w:rsidRDefault="00E322C3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167379D" w14:textId="1031A8AA" w:rsidR="00E322C3" w:rsidRPr="006163B9" w:rsidRDefault="006163B9">
            <w:pPr>
              <w:ind w:left="754"/>
              <w:rPr>
                <w:b/>
                <w:bCs/>
              </w:rPr>
            </w:pPr>
            <w:r w:rsidRPr="006163B9">
              <w:rPr>
                <w:rFonts w:ascii="Liberation Serif" w:eastAsia="Liberation Serif" w:hAnsi="Liberation Serif" w:cs="Liberation Serif"/>
                <w:b/>
                <w:bCs/>
                <w:sz w:val="20"/>
              </w:rPr>
              <w:t>4</w:t>
            </w:r>
          </w:p>
        </w:tc>
      </w:tr>
      <w:bookmarkEnd w:id="1"/>
    </w:tbl>
    <w:p w14:paraId="5C59998F" w14:textId="357F2C82" w:rsidR="00FA35D8" w:rsidRDefault="00FA35D8">
      <w:pPr>
        <w:spacing w:line="278" w:lineRule="auto"/>
      </w:pPr>
      <w:r>
        <w:br w:type="page"/>
      </w:r>
    </w:p>
    <w:p w14:paraId="6ADB5A5B" w14:textId="77777777" w:rsidR="00E322C3" w:rsidRDefault="00E322C3">
      <w:pPr>
        <w:spacing w:after="0"/>
        <w:ind w:left="-1440" w:right="10466"/>
      </w:pPr>
    </w:p>
    <w:tbl>
      <w:tblPr>
        <w:tblStyle w:val="TableGrid"/>
        <w:tblW w:w="9638" w:type="dxa"/>
        <w:tblInd w:w="-306" w:type="dxa"/>
        <w:tblCellMar>
          <w:top w:w="59" w:type="dxa"/>
          <w:bottom w:w="59" w:type="dxa"/>
          <w:right w:w="115" w:type="dxa"/>
        </w:tblCellMar>
        <w:tblLook w:val="04A0" w:firstRow="1" w:lastRow="0" w:firstColumn="1" w:lastColumn="0" w:noHBand="0" w:noVBand="1"/>
      </w:tblPr>
      <w:tblGrid>
        <w:gridCol w:w="1020"/>
        <w:gridCol w:w="1980"/>
        <w:gridCol w:w="3518"/>
        <w:gridCol w:w="1188"/>
        <w:gridCol w:w="1932"/>
      </w:tblGrid>
      <w:tr w:rsidR="00932ABC" w14:paraId="01407E25" w14:textId="77777777" w:rsidTr="000B7D61">
        <w:trPr>
          <w:trHeight w:val="297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B80B1" w14:textId="6FFE617B" w:rsidR="00932ABC" w:rsidRDefault="00932ABC" w:rsidP="00932ABC">
            <w:pPr>
              <w:ind w:left="122"/>
              <w:jc w:val="center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Wersja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4CF49" w14:textId="0CEEA153" w:rsidR="00932ABC" w:rsidRDefault="00932ABC" w:rsidP="00932ABC">
            <w:pPr>
              <w:ind w:left="63"/>
              <w:jc w:val="center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Forma zajęć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0D3D8" w14:textId="39AFA786" w:rsidR="00932ABC" w:rsidRDefault="00932ABC" w:rsidP="00932ABC">
            <w:pPr>
              <w:spacing w:line="240" w:lineRule="auto"/>
              <w:jc w:val="center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Treści programowe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B3EAF" w14:textId="3BE7D707" w:rsidR="00932ABC" w:rsidRDefault="00932ABC" w:rsidP="00932ABC">
            <w:pPr>
              <w:jc w:val="center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Dodatkowe informacje</w:t>
            </w:r>
          </w:p>
        </w:tc>
      </w:tr>
      <w:tr w:rsidR="00E322C3" w14:paraId="2EFD217D" w14:textId="77777777" w:rsidTr="00932ABC">
        <w:trPr>
          <w:trHeight w:val="3256"/>
        </w:trPr>
        <w:tc>
          <w:tcPr>
            <w:tcW w:w="1020" w:type="dxa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</w:tcPr>
          <w:p w14:paraId="47FAF6D3" w14:textId="1985C0B5" w:rsidR="00E322C3" w:rsidRDefault="00413CE6">
            <w:pPr>
              <w:ind w:left="122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202</w:t>
            </w:r>
            <w:r w:rsidR="00126995">
              <w:rPr>
                <w:rFonts w:ascii="Liberation Serif" w:eastAsia="Liberation Serif" w:hAnsi="Liberation Serif" w:cs="Liberation Serif"/>
                <w:b/>
                <w:sz w:val="20"/>
              </w:rPr>
              <w:t>5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 xml:space="preserve"> L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2" w:space="0" w:color="000000"/>
              <w:bottom w:val="nil"/>
              <w:right w:val="nil"/>
            </w:tcBorders>
          </w:tcPr>
          <w:p w14:paraId="01DBDF69" w14:textId="73F2E70F" w:rsidR="00E322C3" w:rsidRDefault="00413CE6">
            <w:pPr>
              <w:ind w:left="63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Projek</w:t>
            </w:r>
            <w:r w:rsidR="007C569C">
              <w:rPr>
                <w:rFonts w:ascii="Liberation Serif" w:eastAsia="Liberation Serif" w:hAnsi="Liberation Serif" w:cs="Liberation Serif"/>
                <w:b/>
                <w:sz w:val="20"/>
              </w:rPr>
              <w:t>t</w:t>
            </w:r>
          </w:p>
        </w:tc>
        <w:tc>
          <w:tcPr>
            <w:tcW w:w="3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AD9F40" w14:textId="77777777" w:rsidR="006163B9" w:rsidRDefault="006163B9" w:rsidP="006163B9">
            <w:pPr>
              <w:spacing w:after="2" w:line="240" w:lineRule="auto"/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</w:pPr>
            <w:r w:rsidRPr="006163B9"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  <w:t>1 Projekt architektoniczny budynku usług podstawowych wraz z projektem zagospodarowania terenu. Obiekt dostosowany do konkretnej lokalizacji.</w:t>
            </w:r>
          </w:p>
          <w:p w14:paraId="27716CB6" w14:textId="4CF853A0" w:rsidR="005D3646" w:rsidRDefault="005D3646" w:rsidP="006163B9">
            <w:pPr>
              <w:spacing w:after="2" w:line="240" w:lineRule="auto"/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</w:pPr>
            <w:r w:rsidRPr="00213985">
              <w:rPr>
                <w:rFonts w:ascii="Liberation Serif" w:hAnsi="Liberation Serif" w:cs="Arial"/>
                <w:color w:val="333333"/>
                <w:sz w:val="20"/>
                <w:szCs w:val="20"/>
                <w:highlight w:val="yellow"/>
                <w:shd w:val="clear" w:color="auto" w:fill="FFFFFF"/>
              </w:rPr>
              <w:t>2 Uwzględnianie przy wyborze lokalizacji zielonej architektur</w:t>
            </w:r>
            <w:r w:rsidR="00213985" w:rsidRPr="00213985">
              <w:rPr>
                <w:rFonts w:ascii="Liberation Serif" w:hAnsi="Liberation Serif" w:cs="Arial"/>
                <w:color w:val="333333"/>
                <w:sz w:val="20"/>
                <w:szCs w:val="20"/>
                <w:highlight w:val="yellow"/>
                <w:shd w:val="clear" w:color="auto" w:fill="FFFFFF"/>
              </w:rPr>
              <w:t>y i spełnienie kryteriów zrównoważonego rozwoju.</w:t>
            </w:r>
          </w:p>
          <w:p w14:paraId="244A37C4" w14:textId="20A8E175" w:rsidR="00E322C3" w:rsidRDefault="00213985" w:rsidP="006163B9">
            <w:pPr>
              <w:spacing w:after="2" w:line="240" w:lineRule="auto"/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  <w:t>3</w:t>
            </w:r>
            <w:r w:rsidR="006163B9" w:rsidRPr="006163B9"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  <w:t xml:space="preserve"> Praktyczne zastosowanie technik CAD w wykonywaniu rysunków architektonicznych.</w:t>
            </w:r>
          </w:p>
          <w:p w14:paraId="4C49B0A5" w14:textId="77777777" w:rsidR="005D3646" w:rsidRDefault="005D3646" w:rsidP="006163B9">
            <w:pPr>
              <w:spacing w:after="2" w:line="240" w:lineRule="auto"/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</w:pPr>
          </w:p>
          <w:p w14:paraId="2460201B" w14:textId="77777777" w:rsidR="00840CB3" w:rsidRDefault="00840CB3" w:rsidP="006163B9">
            <w:pPr>
              <w:spacing w:after="2" w:line="240" w:lineRule="auto"/>
              <w:rPr>
                <w:color w:val="333333"/>
              </w:rPr>
            </w:pPr>
          </w:p>
          <w:p w14:paraId="234A8FD9" w14:textId="0FE50997" w:rsidR="00840CB3" w:rsidRDefault="00840CB3" w:rsidP="006163B9">
            <w:pPr>
              <w:spacing w:after="2" w:line="240" w:lineRule="auto"/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7D2B61" w14:textId="77777777" w:rsidR="00E322C3" w:rsidRDefault="00413CE6">
            <w:pPr>
              <w:spacing w:after="108" w:line="242" w:lineRule="auto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godzin:</w:t>
            </w:r>
          </w:p>
          <w:p w14:paraId="22F6273E" w14:textId="77777777" w:rsidR="00E322C3" w:rsidRDefault="00413CE6">
            <w:pPr>
              <w:spacing w:after="546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Cele:</w:t>
            </w:r>
          </w:p>
          <w:p w14:paraId="584C4ADE" w14:textId="77777777" w:rsidR="00E322C3" w:rsidRDefault="00413CE6"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się: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nil"/>
              <w:right w:val="single" w:sz="2" w:space="0" w:color="000000"/>
            </w:tcBorders>
          </w:tcPr>
          <w:p w14:paraId="01E0FC38" w14:textId="77777777" w:rsidR="00E322C3" w:rsidRDefault="00413CE6">
            <w:pPr>
              <w:spacing w:after="380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20 </w:t>
            </w:r>
          </w:p>
          <w:p w14:paraId="2F38B474" w14:textId="77777777" w:rsidR="00E322C3" w:rsidRDefault="00413CE6">
            <w:pPr>
              <w:spacing w:after="92"/>
              <w:ind w:left="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2</w:t>
            </w:r>
          </w:p>
          <w:p w14:paraId="1D40A878" w14:textId="77777777" w:rsidR="00E322C3" w:rsidRDefault="00413CE6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3</w:t>
            </w:r>
          </w:p>
          <w:p w14:paraId="2E0446CA" w14:textId="77777777" w:rsidR="009A3C9D" w:rsidRDefault="009A3C9D">
            <w:pPr>
              <w:ind w:left="54"/>
            </w:pPr>
          </w:p>
          <w:p w14:paraId="74AC897C" w14:textId="2CBAF7AC" w:rsidR="0066444B" w:rsidRPr="0066444B" w:rsidRDefault="0066444B" w:rsidP="0066444B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66444B">
              <w:rPr>
                <w:rFonts w:ascii="Liberation Serif" w:eastAsia="Liberation Serif" w:hAnsi="Liberation Serif" w:cs="Liberation Serif"/>
                <w:sz w:val="20"/>
              </w:rPr>
              <w:t>SNI.BU.</w:t>
            </w:r>
            <w:r w:rsidR="006163B9">
              <w:rPr>
                <w:rFonts w:ascii="Liberation Serif" w:eastAsia="Liberation Serif" w:hAnsi="Liberation Serif" w:cs="Liberation Serif"/>
                <w:sz w:val="20"/>
              </w:rPr>
              <w:t>210</w:t>
            </w:r>
            <w:r w:rsidRPr="0066444B">
              <w:rPr>
                <w:rFonts w:ascii="Liberation Serif" w:eastAsia="Liberation Serif" w:hAnsi="Liberation Serif" w:cs="Liberation Serif"/>
                <w:sz w:val="20"/>
              </w:rPr>
              <w:t>_U01</w:t>
            </w:r>
          </w:p>
          <w:p w14:paraId="2D6FA441" w14:textId="5DE89756" w:rsidR="009A3C9D" w:rsidRPr="009A3C9D" w:rsidRDefault="0066444B" w:rsidP="0066444B">
            <w:r w:rsidRPr="0066444B">
              <w:rPr>
                <w:rFonts w:ascii="Liberation Serif" w:eastAsia="Liberation Serif" w:hAnsi="Liberation Serif" w:cs="Liberation Serif"/>
                <w:sz w:val="20"/>
              </w:rPr>
              <w:t>SNI.BU.</w:t>
            </w:r>
            <w:r w:rsidR="006163B9">
              <w:rPr>
                <w:rFonts w:ascii="Liberation Serif" w:eastAsia="Liberation Serif" w:hAnsi="Liberation Serif" w:cs="Liberation Serif"/>
                <w:sz w:val="20"/>
              </w:rPr>
              <w:t>210</w:t>
            </w:r>
            <w:r w:rsidRPr="0066444B">
              <w:rPr>
                <w:rFonts w:ascii="Liberation Serif" w:eastAsia="Liberation Serif" w:hAnsi="Liberation Serif" w:cs="Liberation Serif"/>
                <w:sz w:val="20"/>
              </w:rPr>
              <w:t>_K0</w:t>
            </w:r>
            <w:r w:rsidR="009E1E7A"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</w:tc>
      </w:tr>
      <w:tr w:rsidR="00E322C3" w14:paraId="23845078" w14:textId="77777777" w:rsidTr="00FA35D8">
        <w:trPr>
          <w:trHeight w:val="932"/>
        </w:trPr>
        <w:tc>
          <w:tcPr>
            <w:tcW w:w="10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FA8403" w14:textId="77777777" w:rsidR="00E322C3" w:rsidRDefault="00E322C3"/>
        </w:tc>
        <w:tc>
          <w:tcPr>
            <w:tcW w:w="19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50809E7" w14:textId="77777777" w:rsidR="00E322C3" w:rsidRPr="00840CB3" w:rsidRDefault="00413CE6" w:rsidP="00F60555">
            <w:pPr>
              <w:ind w:left="63"/>
              <w:jc w:val="center"/>
              <w:rPr>
                <w:rFonts w:ascii="Liberation Serif" w:hAnsi="Liberation Serif"/>
              </w:rPr>
            </w:pPr>
            <w:r w:rsidRPr="00840CB3">
              <w:rPr>
                <w:rFonts w:ascii="Liberation Serif" w:eastAsia="Liberation Serif" w:hAnsi="Liberation Serif" w:cs="Liberation Serif"/>
                <w:b/>
                <w:sz w:val="20"/>
              </w:rPr>
              <w:t>Wykład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bottom"/>
          </w:tcPr>
          <w:p w14:paraId="7BBC1D2A" w14:textId="77777777" w:rsidR="00F75EED" w:rsidRPr="00840CB3" w:rsidRDefault="00F75EED" w:rsidP="00F75EED">
            <w:pPr>
              <w:spacing w:after="1" w:line="241" w:lineRule="auto"/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</w:pPr>
            <w:r w:rsidRPr="00840CB3"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  <w:t>1 Podstawowe pojęcia i definicje związane z projektowaniem architektonicznym. Forma przestrzenna budowli i jej wpływ na organizację przestrzeni. Kształtowanie funkcji architektonicznej bryły budynków. Współzależność czynników funkcji, konstrukcji i formy budowli.</w:t>
            </w:r>
          </w:p>
          <w:p w14:paraId="7B6604B0" w14:textId="77777777" w:rsidR="00F75EED" w:rsidRPr="00840CB3" w:rsidRDefault="00F75EED" w:rsidP="00F75EED">
            <w:pPr>
              <w:spacing w:after="1" w:line="241" w:lineRule="auto"/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</w:pPr>
            <w:r w:rsidRPr="00840CB3"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  <w:t>2 Ogólne zasady projektowania budynków mieszkalnych, usługowych, przemysłowych i inwentarskich. Projektowanie architektoniczne w świetle Rozporządzenia Ministra Infrastruktury w sprawie warunków technicznych, jakim powinny odpowiadać budynki i ich usytuowanie.</w:t>
            </w:r>
          </w:p>
          <w:p w14:paraId="47E95482" w14:textId="77777777" w:rsidR="00F75EED" w:rsidRPr="00840CB3" w:rsidRDefault="00F75EED" w:rsidP="00F75EED">
            <w:pPr>
              <w:spacing w:after="1" w:line="241" w:lineRule="auto"/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</w:pPr>
            <w:r w:rsidRPr="00840CB3"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  <w:t>3 Dokumentacja budowlana.</w:t>
            </w:r>
          </w:p>
          <w:p w14:paraId="68192BDD" w14:textId="77777777" w:rsidR="00F75EED" w:rsidRPr="00840CB3" w:rsidRDefault="00F75EED" w:rsidP="00F75EED">
            <w:pPr>
              <w:spacing w:after="1" w:line="241" w:lineRule="auto"/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</w:pPr>
            <w:r w:rsidRPr="00840CB3"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  <w:t>4 Wiadomości ogólne o urbanistyce. Zarys historii miast. Miasto współczesne i jego problemy. Plan miasta i przeznaczenie terenu. Planowanie przestrzenne w świetle Ustawy z dnia 27 marca 2003r. o planowaniu i zagospodarowaniu przestrzennym.</w:t>
            </w:r>
          </w:p>
          <w:p w14:paraId="07070CE3" w14:textId="293B6EDF" w:rsidR="00FA35D8" w:rsidRPr="00840CB3" w:rsidRDefault="00F75EED" w:rsidP="00F75EED">
            <w:pPr>
              <w:spacing w:after="1" w:line="241" w:lineRule="auto"/>
              <w:rPr>
                <w:rFonts w:ascii="Liberation Serif" w:hAnsi="Liberation Serif"/>
              </w:rPr>
            </w:pPr>
            <w:r w:rsidRPr="00840CB3"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  <w:t>5 Ochrona dziedzictwa kulturowego w świetle Ustawy z dnia 23 lipca 2003r. o ochronie zabytków i opiece nad zabytkami. Ochrona dziedzictwa przyrodniczego w świetle Ustawy z dnia 16 kwietnia 2004r. o ochronie przyrody.</w:t>
            </w:r>
          </w:p>
          <w:p w14:paraId="548CD2F7" w14:textId="215DCF1C" w:rsidR="00E322C3" w:rsidRPr="00840CB3" w:rsidRDefault="00840CB3" w:rsidP="00F60555">
            <w:pPr>
              <w:rPr>
                <w:rFonts w:ascii="Liberation Serif" w:hAnsi="Liberation Serif"/>
              </w:rPr>
            </w:pPr>
            <w:r w:rsidRPr="00840CB3">
              <w:rPr>
                <w:rFonts w:ascii="Liberation Serif" w:hAnsi="Liberation Serif"/>
              </w:rPr>
              <w:t xml:space="preserve">5 </w:t>
            </w:r>
            <w:r w:rsidRPr="00840CB3">
              <w:rPr>
                <w:rFonts w:ascii="Liberation Serif" w:hAnsi="Liberation Serif" w:cs="Arial"/>
                <w:sz w:val="20"/>
                <w:szCs w:val="20"/>
                <w:highlight w:val="yellow"/>
              </w:rPr>
              <w:t>Przekazywanie przez Przedsiębiorstwa raportowania ESG (</w:t>
            </w:r>
            <w:r w:rsidRPr="00840CB3">
              <w:rPr>
                <w:rFonts w:ascii="Liberation Serif" w:hAnsi="Liberation Serif" w:cs="Arial"/>
                <w:sz w:val="20"/>
                <w:szCs w:val="20"/>
                <w:highlight w:val="yellow"/>
                <w:shd w:val="clear" w:color="auto" w:fill="FFFFFF"/>
              </w:rPr>
              <w:t>Environmental/Środowisko, Social/Społeczeństwo, Governance/Ład korporacyjny</w:t>
            </w:r>
            <w:r w:rsidRPr="00840CB3">
              <w:rPr>
                <w:rFonts w:ascii="Liberation Serif" w:hAnsi="Liberation Serif" w:cs="Arial"/>
                <w:sz w:val="20"/>
                <w:szCs w:val="20"/>
                <w:highlight w:val="yellow"/>
              </w:rPr>
              <w:t xml:space="preserve">) w oparciu o unijną Dyrektywę  CSRD </w:t>
            </w:r>
            <w:r w:rsidRPr="00840CB3">
              <w:rPr>
                <w:rFonts w:ascii="Liberation Serif" w:hAnsi="Liberation Serif" w:cs="Arial"/>
                <w:sz w:val="20"/>
                <w:szCs w:val="20"/>
                <w:highlight w:val="yellow"/>
                <w:shd w:val="clear" w:color="auto" w:fill="FFFFFF"/>
              </w:rPr>
              <w:t>(Corporate Sustainability Reporting Directive)</w:t>
            </w:r>
            <w:r w:rsidRPr="00840CB3">
              <w:rPr>
                <w:rFonts w:ascii="Liberation Serif" w:hAnsi="Liberation Serif" w:cs="Arial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39863AD4" w14:textId="77777777" w:rsidR="00E322C3" w:rsidRDefault="00413CE6">
            <w:pPr>
              <w:spacing w:after="166" w:line="298" w:lineRule="auto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godzin: Cele:</w:t>
            </w:r>
          </w:p>
          <w:p w14:paraId="6D8B9C79" w14:textId="77777777" w:rsidR="00E322C3" w:rsidRDefault="00413CE6"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się: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1FFEB669" w14:textId="3F822651" w:rsidR="00E322C3" w:rsidRDefault="006163B9">
            <w:pPr>
              <w:spacing w:after="378"/>
            </w:pPr>
            <w:r>
              <w:rPr>
                <w:rFonts w:ascii="Liberation Serif" w:eastAsia="Liberation Serif" w:hAnsi="Liberation Serif" w:cs="Liberation Serif"/>
                <w:sz w:val="20"/>
              </w:rPr>
              <w:t>15</w:t>
            </w:r>
            <w:r w:rsidR="00413CE6">
              <w:rPr>
                <w:rFonts w:ascii="Liberation Serif" w:eastAsia="Liberation Serif" w:hAnsi="Liberation Serif" w:cs="Liberation Serif"/>
                <w:sz w:val="20"/>
              </w:rPr>
              <w:t xml:space="preserve"> </w:t>
            </w:r>
          </w:p>
          <w:p w14:paraId="0CCE058C" w14:textId="77777777" w:rsidR="00E322C3" w:rsidRDefault="00413CE6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  <w:p w14:paraId="5AAAEBBF" w14:textId="77777777" w:rsidR="009A3C9D" w:rsidRDefault="009A3C9D" w:rsidP="009A3C9D">
            <w:pPr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74F2B4E5" w14:textId="01C3B524" w:rsidR="0066444B" w:rsidRPr="0066444B" w:rsidRDefault="0066444B" w:rsidP="0066444B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66444B">
              <w:rPr>
                <w:rFonts w:ascii="Liberation Serif" w:eastAsia="Liberation Serif" w:hAnsi="Liberation Serif" w:cs="Liberation Serif"/>
                <w:sz w:val="20"/>
              </w:rPr>
              <w:t>SNI.BU.</w:t>
            </w:r>
            <w:r w:rsidR="006163B9">
              <w:rPr>
                <w:rFonts w:ascii="Liberation Serif" w:eastAsia="Liberation Serif" w:hAnsi="Liberation Serif" w:cs="Liberation Serif"/>
                <w:sz w:val="20"/>
              </w:rPr>
              <w:t>210</w:t>
            </w:r>
            <w:r w:rsidRPr="0066444B">
              <w:rPr>
                <w:rFonts w:ascii="Liberation Serif" w:eastAsia="Liberation Serif" w:hAnsi="Liberation Serif" w:cs="Liberation Serif"/>
                <w:sz w:val="20"/>
              </w:rPr>
              <w:t>_K0</w:t>
            </w:r>
            <w:r w:rsidR="009E1E7A"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  <w:p w14:paraId="09A895B7" w14:textId="7215502A" w:rsidR="009A3C9D" w:rsidRPr="009A3C9D" w:rsidRDefault="0066444B" w:rsidP="0066444B">
            <w:r w:rsidRPr="0066444B">
              <w:rPr>
                <w:rFonts w:ascii="Liberation Serif" w:eastAsia="Liberation Serif" w:hAnsi="Liberation Serif" w:cs="Liberation Serif"/>
                <w:sz w:val="20"/>
              </w:rPr>
              <w:t>SNI.BU.</w:t>
            </w:r>
            <w:r w:rsidR="006163B9">
              <w:rPr>
                <w:rFonts w:ascii="Liberation Serif" w:eastAsia="Liberation Serif" w:hAnsi="Liberation Serif" w:cs="Liberation Serif"/>
                <w:sz w:val="20"/>
              </w:rPr>
              <w:t>210</w:t>
            </w:r>
            <w:r w:rsidRPr="0066444B">
              <w:rPr>
                <w:rFonts w:ascii="Liberation Serif" w:eastAsia="Liberation Serif" w:hAnsi="Liberation Serif" w:cs="Liberation Serif"/>
                <w:sz w:val="20"/>
              </w:rPr>
              <w:t>_W01</w:t>
            </w:r>
          </w:p>
        </w:tc>
      </w:tr>
    </w:tbl>
    <w:p w14:paraId="00C628E8" w14:textId="77777777" w:rsidR="00840CB3" w:rsidRDefault="00840CB3" w:rsidP="00213985">
      <w:pPr>
        <w:spacing w:after="0"/>
        <w:ind w:right="10466"/>
      </w:pPr>
    </w:p>
    <w:p w14:paraId="2AED7279" w14:textId="77777777" w:rsidR="00D8101A" w:rsidRDefault="00D8101A" w:rsidP="00213985">
      <w:pPr>
        <w:spacing w:after="0"/>
        <w:ind w:right="10466"/>
      </w:pPr>
    </w:p>
    <w:p w14:paraId="1CE2A4D2" w14:textId="77777777" w:rsidR="00D8101A" w:rsidRDefault="00D8101A" w:rsidP="00213985">
      <w:pPr>
        <w:spacing w:after="0"/>
        <w:ind w:right="10466"/>
      </w:pPr>
    </w:p>
    <w:p w14:paraId="676A7F2E" w14:textId="77777777" w:rsidR="00D8101A" w:rsidRDefault="00D8101A" w:rsidP="00213985">
      <w:pPr>
        <w:spacing w:after="0"/>
        <w:ind w:right="10466"/>
      </w:pPr>
    </w:p>
    <w:p w14:paraId="43978506" w14:textId="77777777" w:rsidR="00840CB3" w:rsidRDefault="00840CB3">
      <w:pPr>
        <w:spacing w:after="0"/>
        <w:ind w:left="-1440" w:right="10466"/>
      </w:pPr>
    </w:p>
    <w:tbl>
      <w:tblPr>
        <w:tblStyle w:val="TableGrid"/>
        <w:tblW w:w="9638" w:type="dxa"/>
        <w:tblInd w:w="-306" w:type="dxa"/>
        <w:tblCellMar>
          <w:left w:w="56" w:type="dxa"/>
          <w:right w:w="69" w:type="dxa"/>
        </w:tblCellMar>
        <w:tblLook w:val="04A0" w:firstRow="1" w:lastRow="0" w:firstColumn="1" w:lastColumn="0" w:noHBand="0" w:noVBand="1"/>
      </w:tblPr>
      <w:tblGrid>
        <w:gridCol w:w="1020"/>
        <w:gridCol w:w="1868"/>
        <w:gridCol w:w="5050"/>
        <w:gridCol w:w="1700"/>
      </w:tblGrid>
      <w:tr w:rsidR="00E322C3" w14:paraId="6A6A6A37" w14:textId="77777777">
        <w:trPr>
          <w:trHeight w:val="342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01EF95" w14:textId="77777777" w:rsidR="00E322C3" w:rsidRDefault="00413CE6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Wersja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5126A8" w14:textId="77777777" w:rsidR="00E322C3" w:rsidRDefault="00413CE6">
            <w:pPr>
              <w:ind w:left="2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Forma zajęć</w:t>
            </w:r>
          </w:p>
        </w:tc>
        <w:tc>
          <w:tcPr>
            <w:tcW w:w="5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44DADE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Metoda weryfikacji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8D3656" w14:textId="77777777" w:rsidR="00E322C3" w:rsidRDefault="00413CE6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Waga</w:t>
            </w:r>
          </w:p>
        </w:tc>
      </w:tr>
      <w:tr w:rsidR="007124FC" w14:paraId="7E555C3D" w14:textId="77777777">
        <w:trPr>
          <w:trHeight w:val="127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6217CC" w14:textId="6A5293B9" w:rsidR="007124FC" w:rsidRDefault="007124FC" w:rsidP="007124FC">
            <w:pPr>
              <w:ind w:left="5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202</w:t>
            </w:r>
            <w:r w:rsidR="00126995">
              <w:rPr>
                <w:rFonts w:ascii="Liberation Serif" w:eastAsia="Liberation Serif" w:hAnsi="Liberation Serif" w:cs="Liberation Serif"/>
                <w:b/>
                <w:sz w:val="20"/>
              </w:rPr>
              <w:t>5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 xml:space="preserve"> L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92547FE" w14:textId="77777777" w:rsidR="007124FC" w:rsidRDefault="007124FC" w:rsidP="007124FC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Projekt</w:t>
            </w:r>
          </w:p>
          <w:p w14:paraId="2647D4A9" w14:textId="77777777" w:rsidR="007124FC" w:rsidRDefault="007124FC" w:rsidP="007124FC">
            <w:pPr>
              <w:spacing w:after="138"/>
              <w:ind w:left="62"/>
              <w:jc w:val="center"/>
              <w:rPr>
                <w:b/>
              </w:rPr>
            </w:pPr>
          </w:p>
          <w:p w14:paraId="2CB614C3" w14:textId="77777777" w:rsidR="007124FC" w:rsidRDefault="007124FC" w:rsidP="007124FC">
            <w:pPr>
              <w:spacing w:after="138"/>
              <w:ind w:left="62"/>
              <w:jc w:val="center"/>
            </w:pPr>
          </w:p>
          <w:p w14:paraId="1959E68D" w14:textId="60474D9C" w:rsidR="007124FC" w:rsidRDefault="007124FC" w:rsidP="007124FC">
            <w:pPr>
              <w:ind w:left="63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Wykład</w:t>
            </w:r>
          </w:p>
        </w:tc>
        <w:tc>
          <w:tcPr>
            <w:tcW w:w="505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A795288" w14:textId="77777777" w:rsidR="007124FC" w:rsidRDefault="007124FC" w:rsidP="007124FC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</w:p>
          <w:p w14:paraId="0B6004B9" w14:textId="77777777" w:rsidR="007124FC" w:rsidRPr="00090981" w:rsidRDefault="007124FC" w:rsidP="007124FC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090981">
              <w:rPr>
                <w:rFonts w:ascii="Liberation Serif" w:eastAsia="Liberation Serif" w:hAnsi="Liberation Serif" w:cs="Liberation Serif"/>
                <w:bCs/>
                <w:sz w:val="20"/>
              </w:rPr>
              <w:t>Przedłużona obserwacja przez opiekuna / nauczyciela</w:t>
            </w:r>
          </w:p>
          <w:p w14:paraId="7DA1F476" w14:textId="77777777" w:rsidR="007124FC" w:rsidRPr="00090981" w:rsidRDefault="007124FC" w:rsidP="007124FC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090981">
              <w:rPr>
                <w:rFonts w:ascii="Liberation Serif" w:eastAsia="Liberation Serif" w:hAnsi="Liberation Serif" w:cs="Liberation Serif"/>
                <w:bCs/>
                <w:sz w:val="20"/>
              </w:rPr>
              <w:t>prowadzącego</w:t>
            </w:r>
          </w:p>
          <w:p w14:paraId="492C491B" w14:textId="77777777" w:rsidR="007124FC" w:rsidRDefault="007124FC" w:rsidP="007124FC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090981">
              <w:rPr>
                <w:rFonts w:ascii="Liberation Serif" w:eastAsia="Liberation Serif" w:hAnsi="Liberation Serif" w:cs="Liberation Serif"/>
                <w:bCs/>
                <w:sz w:val="20"/>
              </w:rPr>
              <w:t>Projekt, prezentacja</w:t>
            </w:r>
          </w:p>
          <w:p w14:paraId="42FD5C90" w14:textId="77777777" w:rsidR="007124FC" w:rsidRPr="00D8101A" w:rsidRDefault="007124FC" w:rsidP="007124FC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16"/>
                <w:szCs w:val="16"/>
              </w:rPr>
            </w:pPr>
          </w:p>
          <w:p w14:paraId="0CD4CC4B" w14:textId="77777777" w:rsidR="007124FC" w:rsidRPr="00090981" w:rsidRDefault="007124FC" w:rsidP="007124FC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090981">
              <w:rPr>
                <w:rFonts w:ascii="Liberation Serif" w:eastAsia="Liberation Serif" w:hAnsi="Liberation Serif" w:cs="Liberation Serif"/>
                <w:bCs/>
                <w:sz w:val="20"/>
              </w:rPr>
              <w:t>Przedłużona obserwacja przez opiekuna / nauczyciela</w:t>
            </w:r>
          </w:p>
          <w:p w14:paraId="5AAE13C4" w14:textId="77777777" w:rsidR="007124FC" w:rsidRPr="00090981" w:rsidRDefault="007124FC" w:rsidP="007124FC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090981">
              <w:rPr>
                <w:rFonts w:ascii="Liberation Serif" w:eastAsia="Liberation Serif" w:hAnsi="Liberation Serif" w:cs="Liberation Serif"/>
                <w:bCs/>
                <w:sz w:val="20"/>
              </w:rPr>
              <w:t>prowadzącego</w:t>
            </w:r>
          </w:p>
          <w:p w14:paraId="28EE7761" w14:textId="63391AB8" w:rsidR="007124FC" w:rsidRDefault="007124FC" w:rsidP="007124FC">
            <w:pPr>
              <w:jc w:val="center"/>
            </w:pPr>
            <w:r w:rsidRPr="00090981">
              <w:rPr>
                <w:rFonts w:ascii="Liberation Serif" w:eastAsia="Liberation Serif" w:hAnsi="Liberation Serif" w:cs="Liberation Serif"/>
                <w:bCs/>
                <w:sz w:val="20"/>
              </w:rPr>
              <w:t>Egzamin pisemny</w:t>
            </w:r>
          </w:p>
        </w:tc>
        <w:tc>
          <w:tcPr>
            <w:tcW w:w="17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0C300DA" w14:textId="77777777" w:rsidR="007124FC" w:rsidRDefault="007124FC" w:rsidP="007124FC"/>
          <w:p w14:paraId="74047645" w14:textId="77777777" w:rsidR="007124FC" w:rsidRDefault="007124FC" w:rsidP="007124FC"/>
          <w:p w14:paraId="6A3A356B" w14:textId="77777777" w:rsidR="007124FC" w:rsidRPr="00687F4E" w:rsidRDefault="007124FC" w:rsidP="007124FC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687F4E">
              <w:rPr>
                <w:rFonts w:ascii="Liberation Serif" w:eastAsia="Liberation Serif" w:hAnsi="Liberation Serif" w:cs="Liberation Serif"/>
                <w:bCs/>
                <w:sz w:val="20"/>
              </w:rPr>
              <w:t>20</w:t>
            </w:r>
          </w:p>
          <w:p w14:paraId="5620298E" w14:textId="77777777" w:rsidR="007124FC" w:rsidRPr="00687F4E" w:rsidRDefault="007124FC" w:rsidP="007124FC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687F4E">
              <w:rPr>
                <w:rFonts w:ascii="Liberation Serif" w:eastAsia="Liberation Serif" w:hAnsi="Liberation Serif" w:cs="Liberation Serif"/>
                <w:bCs/>
                <w:sz w:val="20"/>
              </w:rPr>
              <w:t>30</w:t>
            </w:r>
          </w:p>
          <w:p w14:paraId="2AE704B4" w14:textId="77777777" w:rsidR="007124FC" w:rsidRDefault="007124FC" w:rsidP="007124FC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</w:p>
          <w:p w14:paraId="7BAC383E" w14:textId="77777777" w:rsidR="007124FC" w:rsidRPr="00687F4E" w:rsidRDefault="007124FC" w:rsidP="007124FC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</w:p>
          <w:p w14:paraId="18F68DF9" w14:textId="2EB99F59" w:rsidR="007124FC" w:rsidRPr="00687F4E" w:rsidRDefault="007124FC" w:rsidP="007124FC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687F4E">
              <w:rPr>
                <w:rFonts w:ascii="Liberation Serif" w:eastAsia="Liberation Serif" w:hAnsi="Liberation Serif" w:cs="Liberation Serif"/>
                <w:bCs/>
                <w:sz w:val="20"/>
              </w:rPr>
              <w:t>1</w:t>
            </w:r>
            <w:r w:rsidR="00F75EED">
              <w:rPr>
                <w:rFonts w:ascii="Liberation Serif" w:eastAsia="Liberation Serif" w:hAnsi="Liberation Serif" w:cs="Liberation Serif"/>
                <w:bCs/>
                <w:sz w:val="20"/>
              </w:rPr>
              <w:t>5</w:t>
            </w:r>
          </w:p>
          <w:p w14:paraId="5F669B01" w14:textId="04A1002F" w:rsidR="007124FC" w:rsidRDefault="007124FC" w:rsidP="007124FC">
            <w:pPr>
              <w:jc w:val="center"/>
            </w:pPr>
            <w:r>
              <w:rPr>
                <w:rFonts w:ascii="Liberation Serif" w:eastAsia="Liberation Serif" w:hAnsi="Liberation Serif" w:cs="Liberation Serif"/>
                <w:bCs/>
                <w:sz w:val="20"/>
              </w:rPr>
              <w:t xml:space="preserve">  </w:t>
            </w:r>
            <w:r w:rsidR="00F75EED">
              <w:rPr>
                <w:rFonts w:ascii="Liberation Serif" w:eastAsia="Liberation Serif" w:hAnsi="Liberation Serif" w:cs="Liberation Serif"/>
                <w:bCs/>
                <w:sz w:val="20"/>
              </w:rPr>
              <w:t>35</w:t>
            </w:r>
          </w:p>
        </w:tc>
      </w:tr>
    </w:tbl>
    <w:p w14:paraId="0C52C023" w14:textId="77777777" w:rsidR="00D04BF2" w:rsidRDefault="00D04BF2"/>
    <w:tbl>
      <w:tblPr>
        <w:tblStyle w:val="TableGrid"/>
        <w:tblW w:w="9640" w:type="dxa"/>
        <w:tblInd w:w="-306" w:type="dxa"/>
        <w:tblCellMar>
          <w:left w:w="56" w:type="dxa"/>
          <w:right w:w="69" w:type="dxa"/>
        </w:tblCellMar>
        <w:tblLook w:val="04A0" w:firstRow="1" w:lastRow="0" w:firstColumn="1" w:lastColumn="0" w:noHBand="0" w:noVBand="1"/>
      </w:tblPr>
      <w:tblGrid>
        <w:gridCol w:w="1020"/>
        <w:gridCol w:w="1192"/>
        <w:gridCol w:w="2951"/>
        <w:gridCol w:w="338"/>
        <w:gridCol w:w="2555"/>
        <w:gridCol w:w="1584"/>
      </w:tblGrid>
      <w:tr w:rsidR="00E322C3" w14:paraId="78AA465A" w14:textId="77777777" w:rsidTr="00FA35D8">
        <w:trPr>
          <w:trHeight w:val="342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C07910" w14:textId="77777777" w:rsidR="00E322C3" w:rsidRDefault="00413CE6">
            <w:pPr>
              <w:ind w:left="15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Wersja</w:t>
            </w:r>
          </w:p>
        </w:tc>
        <w:tc>
          <w:tcPr>
            <w:tcW w:w="44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F119AE" w14:textId="77777777" w:rsidR="00E322C3" w:rsidRDefault="00413CE6">
            <w:pPr>
              <w:ind w:left="13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Literatura obowiązkowa</w:t>
            </w:r>
          </w:p>
        </w:tc>
        <w:tc>
          <w:tcPr>
            <w:tcW w:w="4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72EAE5" w14:textId="77777777" w:rsidR="00E322C3" w:rsidRDefault="00413CE6">
            <w:pPr>
              <w:ind w:left="15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Literatura uzupełniająca</w:t>
            </w:r>
          </w:p>
        </w:tc>
      </w:tr>
      <w:tr w:rsidR="00E322C3" w14:paraId="3718DC1E" w14:textId="77777777" w:rsidTr="00FA35D8">
        <w:trPr>
          <w:trHeight w:val="2422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155B1B" w14:textId="61BDAE67" w:rsidR="00E322C3" w:rsidRPr="00126995" w:rsidRDefault="00126995" w:rsidP="00126995">
            <w:pPr>
              <w:jc w:val="center"/>
              <w:rPr>
                <w:rFonts w:ascii="Liberation Serif" w:hAnsi="Liberation Serif"/>
                <w:b/>
                <w:bCs/>
              </w:rPr>
            </w:pPr>
            <w:r w:rsidRPr="00126995">
              <w:rPr>
                <w:rFonts w:ascii="Liberation Serif" w:hAnsi="Liberation Serif"/>
                <w:b/>
                <w:bCs/>
              </w:rPr>
              <w:t>2025 L</w:t>
            </w:r>
          </w:p>
        </w:tc>
        <w:tc>
          <w:tcPr>
            <w:tcW w:w="44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0FB55F" w14:textId="77777777" w:rsidR="00E322C3" w:rsidRPr="00213985" w:rsidRDefault="00F75EED">
            <w:pPr>
              <w:rPr>
                <w:rFonts w:ascii="Liberation Serif" w:hAnsi="Liberation Serif" w:cs="Arial"/>
                <w:sz w:val="20"/>
                <w:szCs w:val="20"/>
                <w:shd w:val="clear" w:color="auto" w:fill="FFFFFF"/>
              </w:rPr>
            </w:pPr>
            <w:r w:rsidRPr="00F75EED">
              <w:rPr>
                <w:rFonts w:ascii="Liberation Serif" w:hAnsi="Liberation Serif" w:cs="Arial"/>
                <w:sz w:val="20"/>
                <w:szCs w:val="20"/>
                <w:shd w:val="clear" w:color="auto" w:fill="FFFFFF"/>
              </w:rPr>
              <w:t>1. Chmielewski J. M. (2010) „Teoria urbanistyki w projektowaniu i planowaniu miast.” Oficyna Wydawnicza Politechniki Warszawskiej, Wydanie 3, Warszawa</w:t>
            </w:r>
            <w:r w:rsidRPr="00F75EED">
              <w:rPr>
                <w:rFonts w:ascii="Liberation Serif" w:hAnsi="Liberation Serif" w:cs="Arial"/>
                <w:sz w:val="20"/>
                <w:szCs w:val="20"/>
              </w:rPr>
              <w:br/>
            </w:r>
            <w:r w:rsidRPr="00F75EED">
              <w:rPr>
                <w:rFonts w:ascii="Liberation Serif" w:hAnsi="Liberation Serif" w:cs="Arial"/>
                <w:sz w:val="20"/>
                <w:szCs w:val="20"/>
                <w:shd w:val="clear" w:color="auto" w:fill="FFFFFF"/>
              </w:rPr>
              <w:t>2. Tauszyński K. (2013) „Wstęp do projektowania architektonicznego.” Dokumentacja budowlana. Podręcznik. Część 3</w:t>
            </w:r>
            <w:r w:rsidRPr="00F75EED">
              <w:rPr>
                <w:rFonts w:ascii="Liberation Serif" w:hAnsi="Liberation Serif" w:cs="Arial"/>
                <w:sz w:val="20"/>
                <w:szCs w:val="20"/>
              </w:rPr>
              <w:br/>
            </w:r>
            <w:r w:rsidRPr="00F75EED">
              <w:rPr>
                <w:rFonts w:ascii="Liberation Serif" w:hAnsi="Liberation Serif" w:cs="Arial"/>
                <w:sz w:val="20"/>
                <w:szCs w:val="20"/>
                <w:shd w:val="clear" w:color="auto" w:fill="FFFFFF"/>
              </w:rPr>
              <w:t xml:space="preserve">3. Schabowicz K., Gorzelańczyk T. (2011) „Materiały </w:t>
            </w:r>
            <w:r w:rsidRPr="00213985">
              <w:rPr>
                <w:rFonts w:ascii="Liberation Serif" w:hAnsi="Liberation Serif" w:cs="Arial"/>
                <w:sz w:val="20"/>
                <w:szCs w:val="20"/>
                <w:shd w:val="clear" w:color="auto" w:fill="FFFFFF"/>
              </w:rPr>
              <w:t>do ćwiczeń projektowych z budownictwa ogólnego.” Dolnośląskie Wydawnictwo Edukacyjne, Wrocław</w:t>
            </w:r>
            <w:r w:rsidRPr="00213985">
              <w:rPr>
                <w:rFonts w:ascii="Liberation Serif" w:hAnsi="Liberation Serif" w:cs="Arial"/>
                <w:sz w:val="20"/>
                <w:szCs w:val="20"/>
              </w:rPr>
              <w:br/>
            </w:r>
            <w:r w:rsidRPr="00213985">
              <w:rPr>
                <w:rFonts w:ascii="Liberation Serif" w:hAnsi="Liberation Serif" w:cs="Arial"/>
                <w:sz w:val="20"/>
                <w:szCs w:val="20"/>
                <w:shd w:val="clear" w:color="auto" w:fill="FFFFFF"/>
              </w:rPr>
              <w:t>4. Neufert „Podręcznik projektowania architektoniczno-budowlanego.” Wydawnictwo: ARKADY, rok wydania 2011.</w:t>
            </w:r>
          </w:p>
          <w:p w14:paraId="64043831" w14:textId="64F02B29" w:rsidR="00213985" w:rsidRPr="00F75EED" w:rsidRDefault="00213985">
            <w:pPr>
              <w:rPr>
                <w:rFonts w:ascii="Liberation Serif" w:hAnsi="Liberation Serif"/>
              </w:rPr>
            </w:pPr>
            <w:r w:rsidRPr="00213985">
              <w:rPr>
                <w:rFonts w:ascii="Liberation Serif" w:hAnsi="Liberation Serif" w:cs="Arial"/>
                <w:sz w:val="20"/>
                <w:szCs w:val="20"/>
                <w:highlight w:val="yellow"/>
              </w:rPr>
              <w:t xml:space="preserve">5. Kamionka L. W. (2019). </w:t>
            </w:r>
            <w:r w:rsidRPr="00213985">
              <w:rPr>
                <w:rFonts w:ascii="Liberation Serif" w:hAnsi="Liberation Serif" w:cs="Arial"/>
                <w:kern w:val="36"/>
                <w:sz w:val="20"/>
                <w:szCs w:val="20"/>
                <w:highlight w:val="yellow"/>
              </w:rPr>
              <w:t xml:space="preserve">Architektura w zrównoważonym środowisku kulturowo-przyrodniczym. Monografia </w:t>
            </w:r>
            <w:r w:rsidRPr="00213985">
              <w:rPr>
                <w:rFonts w:ascii="Liberation Serif" w:hAnsi="Liberation Serif" w:cs="Arial"/>
                <w:color w:val="161616"/>
                <w:kern w:val="36"/>
                <w:sz w:val="20"/>
                <w:szCs w:val="20"/>
                <w:highlight w:val="yellow"/>
              </w:rPr>
              <w:t>Politechniki Świętokrzyskiej. Wydział Budownictwa i Architektury.</w:t>
            </w:r>
          </w:p>
        </w:tc>
        <w:tc>
          <w:tcPr>
            <w:tcW w:w="4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7E9F3D" w14:textId="77777777" w:rsidR="00E322C3" w:rsidRPr="00213985" w:rsidRDefault="00F75EED">
            <w:pPr>
              <w:rPr>
                <w:rFonts w:ascii="Liberation Serif" w:hAnsi="Liberation Serif" w:cs="Arial"/>
                <w:sz w:val="20"/>
                <w:szCs w:val="20"/>
                <w:shd w:val="clear" w:color="auto" w:fill="FFFFFF"/>
              </w:rPr>
            </w:pPr>
            <w:r w:rsidRPr="00F75EED">
              <w:rPr>
                <w:rFonts w:ascii="Liberation Serif" w:hAnsi="Liberation Serif" w:cs="Arial"/>
                <w:sz w:val="20"/>
                <w:szCs w:val="20"/>
                <w:shd w:val="clear" w:color="auto" w:fill="FFFFFF"/>
              </w:rPr>
              <w:t>1. Czasopismo popularno-naukowe Stowarzyszenia Naukowego Archeologów Polskich „Z otchłani wieków – początki architektury na ziemiach polskich.” Archeologia Lubuska, Rocznik 57, nr 1-2/2001</w:t>
            </w:r>
            <w:r w:rsidR="00387A93">
              <w:rPr>
                <w:rFonts w:ascii="Liberation Serif" w:hAnsi="Liberation Serif" w:cs="Arial"/>
                <w:sz w:val="20"/>
                <w:szCs w:val="20"/>
                <w:shd w:val="clear" w:color="auto" w:fill="FFFFFF"/>
              </w:rPr>
              <w:t>.</w:t>
            </w:r>
            <w:r w:rsidRPr="00F75EED">
              <w:rPr>
                <w:rFonts w:ascii="Liberation Serif" w:hAnsi="Liberation Serif" w:cs="Arial"/>
                <w:sz w:val="20"/>
                <w:szCs w:val="20"/>
              </w:rPr>
              <w:br/>
            </w:r>
            <w:r w:rsidRPr="00F75EED">
              <w:rPr>
                <w:rFonts w:ascii="Liberation Serif" w:hAnsi="Liberation Serif" w:cs="Arial"/>
                <w:sz w:val="20"/>
                <w:szCs w:val="20"/>
                <w:shd w:val="clear" w:color="auto" w:fill="FFFFFF"/>
              </w:rPr>
              <w:t xml:space="preserve">2. </w:t>
            </w:r>
            <w:r w:rsidRPr="00213985">
              <w:rPr>
                <w:rFonts w:ascii="Liberation Serif" w:hAnsi="Liberation Serif" w:cs="Arial"/>
                <w:sz w:val="20"/>
                <w:szCs w:val="20"/>
                <w:shd w:val="clear" w:color="auto" w:fill="FFFFFF"/>
              </w:rPr>
              <w:t>Koch W. „Style w architekturze.” Arcydzieła budownictwa europejskiego od antyku po czasy współczesne. Bertelsmann Media sp. z o.o, Warszawa, 1996, 2005</w:t>
            </w:r>
            <w:r w:rsidR="00387A93" w:rsidRPr="00213985">
              <w:rPr>
                <w:rFonts w:ascii="Liberation Serif" w:hAnsi="Liberation Serif" w:cs="Arial"/>
                <w:sz w:val="20"/>
                <w:szCs w:val="20"/>
                <w:shd w:val="clear" w:color="auto" w:fill="FFFFFF"/>
              </w:rPr>
              <w:t>.</w:t>
            </w:r>
            <w:r w:rsidRPr="00213985">
              <w:rPr>
                <w:rFonts w:ascii="Liberation Serif" w:hAnsi="Liberation Serif" w:cs="Arial"/>
                <w:sz w:val="20"/>
                <w:szCs w:val="20"/>
              </w:rPr>
              <w:br/>
            </w:r>
            <w:r w:rsidRPr="00213985">
              <w:rPr>
                <w:rFonts w:ascii="Liberation Serif" w:hAnsi="Liberation Serif" w:cs="Arial"/>
                <w:sz w:val="20"/>
                <w:szCs w:val="20"/>
                <w:shd w:val="clear" w:color="auto" w:fill="FFFFFF"/>
              </w:rPr>
              <w:t>3. Murray P. „Architektura włoskiego krajobrazu.” Wydawnictwo VIA, 1999</w:t>
            </w:r>
            <w:r w:rsidR="00387A93" w:rsidRPr="00213985">
              <w:rPr>
                <w:rFonts w:ascii="Liberation Serif" w:hAnsi="Liberation Serif" w:cs="Arial"/>
                <w:sz w:val="20"/>
                <w:szCs w:val="20"/>
                <w:shd w:val="clear" w:color="auto" w:fill="FFFFFF"/>
              </w:rPr>
              <w:t>.</w:t>
            </w:r>
          </w:p>
          <w:p w14:paraId="432D2CB4" w14:textId="23E3087D" w:rsidR="00213985" w:rsidRPr="00F75EED" w:rsidRDefault="00213985">
            <w:pPr>
              <w:rPr>
                <w:rFonts w:ascii="Liberation Serif" w:hAnsi="Liberation Serif"/>
              </w:rPr>
            </w:pPr>
            <w:r w:rsidRPr="00213985">
              <w:rPr>
                <w:rFonts w:ascii="Liberation Serif" w:hAnsi="Liberation Serif" w:cs="Arial"/>
                <w:sz w:val="20"/>
                <w:szCs w:val="20"/>
                <w:highlight w:val="yellow"/>
              </w:rPr>
              <w:t xml:space="preserve">4. Kleśta A., Terlecka M. K. (2014). </w:t>
            </w:r>
            <w:hyperlink r:id="rId10" w:history="1">
              <w:r w:rsidRPr="00213985">
                <w:rPr>
                  <w:rFonts w:ascii="Liberation Serif" w:hAnsi="Liberation Serif" w:cs="Arial"/>
                  <w:sz w:val="20"/>
                  <w:szCs w:val="20"/>
                  <w:highlight w:val="yellow"/>
                </w:rPr>
                <w:t>Zrównoważony rozwój-idea czy konieczność? Tom I</w:t>
              </w:r>
            </w:hyperlink>
            <w:r w:rsidRPr="00213985">
              <w:rPr>
                <w:rFonts w:ascii="Liberation Serif" w:hAnsi="Liberation Serif" w:cs="Arial"/>
                <w:sz w:val="20"/>
                <w:szCs w:val="20"/>
                <w:highlight w:val="yellow"/>
              </w:rPr>
              <w:t xml:space="preserve"> i Tom II. Wydawnictwo ARMAGRAF, Krosno</w:t>
            </w:r>
            <w:r>
              <w:rPr>
                <w:rFonts w:ascii="Liberation Serif" w:hAnsi="Liberation Serif" w:cs="Arial"/>
                <w:sz w:val="20"/>
                <w:szCs w:val="20"/>
              </w:rPr>
              <w:t>.</w:t>
            </w:r>
          </w:p>
        </w:tc>
      </w:tr>
      <w:tr w:rsidR="00E322C3" w14:paraId="17E6EE56" w14:textId="77777777" w:rsidTr="00D8101A">
        <w:trPr>
          <w:trHeight w:val="314"/>
        </w:trPr>
        <w:tc>
          <w:tcPr>
            <w:tcW w:w="2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C145DC" w14:textId="77777777" w:rsidR="00E322C3" w:rsidRDefault="00E322C3"/>
        </w:tc>
        <w:tc>
          <w:tcPr>
            <w:tcW w:w="58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4A1F664" w14:textId="77777777" w:rsidR="00E322C3" w:rsidRDefault="00413CE6">
            <w:pPr>
              <w:ind w:left="264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Kryteria ocen w procesie weryfikacji efektów uczenia się</w:t>
            </w:r>
          </w:p>
        </w:tc>
        <w:tc>
          <w:tcPr>
            <w:tcW w:w="15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47642A2" w14:textId="77777777" w:rsidR="00E322C3" w:rsidRDefault="00E322C3"/>
        </w:tc>
      </w:tr>
      <w:tr w:rsidR="00E322C3" w14:paraId="549D7D6D" w14:textId="77777777" w:rsidTr="00FA35D8">
        <w:trPr>
          <w:trHeight w:val="1506"/>
        </w:trPr>
        <w:tc>
          <w:tcPr>
            <w:tcW w:w="2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21689" w14:textId="77777777" w:rsidR="00E322C3" w:rsidRDefault="00413CE6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Ocena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74F94" w14:textId="77777777" w:rsidR="00E322C3" w:rsidRDefault="00413CE6">
            <w:pPr>
              <w:ind w:left="2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Umiejętności</w:t>
            </w:r>
          </w:p>
        </w:tc>
        <w:tc>
          <w:tcPr>
            <w:tcW w:w="2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49106" w14:textId="77777777" w:rsidR="00E322C3" w:rsidRDefault="00413CE6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45C2" w14:textId="77777777" w:rsidR="00E322C3" w:rsidRDefault="00413CE6">
            <w:pPr>
              <w:spacing w:line="242" w:lineRule="auto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Wymagany procent</w:t>
            </w:r>
          </w:p>
          <w:p w14:paraId="5EBCEE41" w14:textId="77777777" w:rsidR="00E322C3" w:rsidRDefault="00413CE6">
            <w:pPr>
              <w:ind w:right="1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osiągniętych</w:t>
            </w:r>
          </w:p>
          <w:p w14:paraId="110D1818" w14:textId="77777777" w:rsidR="00E322C3" w:rsidRDefault="00413CE6">
            <w:pPr>
              <w:spacing w:after="2" w:line="240" w:lineRule="auto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efektów uczenia się dla</w:t>
            </w:r>
          </w:p>
          <w:p w14:paraId="3E621A73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przedmiotu</w:t>
            </w:r>
          </w:p>
        </w:tc>
      </w:tr>
      <w:tr w:rsidR="00E322C3" w14:paraId="37DAFF14" w14:textId="77777777" w:rsidTr="00FA35D8">
        <w:trPr>
          <w:trHeight w:val="582"/>
        </w:trPr>
        <w:tc>
          <w:tcPr>
            <w:tcW w:w="2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19BA9" w14:textId="77777777" w:rsidR="00E322C3" w:rsidRDefault="00413CE6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bardzo dobry (5,0)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D6CCC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Bardzo dobrze opanował wymienione umiejętności</w:t>
            </w:r>
          </w:p>
        </w:tc>
        <w:tc>
          <w:tcPr>
            <w:tcW w:w="2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3B61B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Bardzo dobrze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E2E82" w14:textId="77777777" w:rsidR="00E322C3" w:rsidRDefault="00413CE6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95% - 100%</w:t>
            </w:r>
          </w:p>
        </w:tc>
      </w:tr>
      <w:tr w:rsidR="00E322C3" w14:paraId="05E9DEB7" w14:textId="77777777" w:rsidTr="00FA35D8">
        <w:trPr>
          <w:trHeight w:val="582"/>
        </w:trPr>
        <w:tc>
          <w:tcPr>
            <w:tcW w:w="2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8718A" w14:textId="77777777" w:rsidR="00E322C3" w:rsidRDefault="00413CE6">
            <w:pPr>
              <w:ind w:left="3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lastRenderedPageBreak/>
              <w:t>dobry plus (4,5)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89BB8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W znacznym stopniu opanował wymienione umiejętności</w:t>
            </w:r>
          </w:p>
        </w:tc>
        <w:tc>
          <w:tcPr>
            <w:tcW w:w="2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A9A7D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W znacznym stopniu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5938A" w14:textId="77777777" w:rsidR="00E322C3" w:rsidRDefault="00413CE6">
            <w:pPr>
              <w:ind w:left="2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89% - 94,99%</w:t>
            </w:r>
          </w:p>
        </w:tc>
      </w:tr>
      <w:tr w:rsidR="00E322C3" w14:paraId="109BCD0C" w14:textId="77777777" w:rsidTr="00FA35D8">
        <w:tblPrEx>
          <w:tblCellMar>
            <w:top w:w="69" w:type="dxa"/>
            <w:left w:w="115" w:type="dxa"/>
            <w:right w:w="115" w:type="dxa"/>
          </w:tblCellMar>
        </w:tblPrEx>
        <w:trPr>
          <w:trHeight w:val="582"/>
        </w:trPr>
        <w:tc>
          <w:tcPr>
            <w:tcW w:w="2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6411A" w14:textId="77777777" w:rsidR="00E322C3" w:rsidRDefault="00413CE6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dobry (4,0)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C7277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Dobrze opanował wymienione umiejętności</w:t>
            </w:r>
          </w:p>
        </w:tc>
        <w:tc>
          <w:tcPr>
            <w:tcW w:w="2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007EA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Dobrze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C56D3" w14:textId="77777777" w:rsidR="00E322C3" w:rsidRDefault="00413CE6">
            <w:pPr>
              <w:ind w:left="5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80 – 88,99%</w:t>
            </w:r>
          </w:p>
        </w:tc>
      </w:tr>
      <w:tr w:rsidR="00E322C3" w14:paraId="3F691A7F" w14:textId="77777777" w:rsidTr="00FA35D8">
        <w:tblPrEx>
          <w:tblCellMar>
            <w:top w:w="69" w:type="dxa"/>
            <w:left w:w="115" w:type="dxa"/>
            <w:right w:w="115" w:type="dxa"/>
          </w:tblCellMar>
        </w:tblPrEx>
        <w:trPr>
          <w:trHeight w:val="582"/>
        </w:trPr>
        <w:tc>
          <w:tcPr>
            <w:tcW w:w="2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60A85" w14:textId="77777777" w:rsidR="00E322C3" w:rsidRDefault="00413CE6">
            <w:pPr>
              <w:ind w:left="3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dostateczny plus (3,5)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E5CE5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Dość dobrze opanował wymienione umiejętności</w:t>
            </w:r>
          </w:p>
        </w:tc>
        <w:tc>
          <w:tcPr>
            <w:tcW w:w="2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E8919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Dość dobrze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E37A1" w14:textId="77777777" w:rsidR="00E322C3" w:rsidRDefault="00413CE6">
            <w:pPr>
              <w:ind w:left="5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75% - 79,99%</w:t>
            </w:r>
          </w:p>
        </w:tc>
      </w:tr>
      <w:tr w:rsidR="00E322C3" w14:paraId="71CF8B84" w14:textId="77777777" w:rsidTr="00FA35D8">
        <w:tblPrEx>
          <w:tblCellMar>
            <w:top w:w="69" w:type="dxa"/>
            <w:left w:w="115" w:type="dxa"/>
            <w:right w:w="115" w:type="dxa"/>
          </w:tblCellMar>
        </w:tblPrEx>
        <w:trPr>
          <w:trHeight w:val="582"/>
        </w:trPr>
        <w:tc>
          <w:tcPr>
            <w:tcW w:w="2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A400C" w14:textId="77777777" w:rsidR="00E322C3" w:rsidRDefault="00413CE6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dostateczny (3,0)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7D1E4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W dostateczny sposób opanował wymienione umiejętności</w:t>
            </w:r>
          </w:p>
        </w:tc>
        <w:tc>
          <w:tcPr>
            <w:tcW w:w="2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C073F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ED9A0" w14:textId="77777777" w:rsidR="00E322C3" w:rsidRDefault="00413CE6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60 % - 74,99%</w:t>
            </w:r>
          </w:p>
        </w:tc>
      </w:tr>
      <w:tr w:rsidR="00E322C3" w14:paraId="27E25FA5" w14:textId="77777777" w:rsidTr="00FA35D8">
        <w:tblPrEx>
          <w:tblCellMar>
            <w:top w:w="69" w:type="dxa"/>
            <w:left w:w="115" w:type="dxa"/>
            <w:right w:w="115" w:type="dxa"/>
          </w:tblCellMar>
        </w:tblPrEx>
        <w:trPr>
          <w:trHeight w:val="582"/>
        </w:trPr>
        <w:tc>
          <w:tcPr>
            <w:tcW w:w="2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8303A" w14:textId="77777777" w:rsidR="00E322C3" w:rsidRDefault="00413CE6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niedostateczny (2,0)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F02DB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Nie posiada wymienionych umiejętności</w:t>
            </w:r>
          </w:p>
        </w:tc>
        <w:tc>
          <w:tcPr>
            <w:tcW w:w="2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D409C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Nie posiada wymienionych kompetencji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46B3A" w14:textId="77777777" w:rsidR="00E322C3" w:rsidRDefault="00413CE6">
            <w:pPr>
              <w:ind w:left="5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0% - 59,99%</w:t>
            </w:r>
          </w:p>
        </w:tc>
      </w:tr>
    </w:tbl>
    <w:p w14:paraId="327C1309" w14:textId="77777777" w:rsidR="00413CE6" w:rsidRDefault="00413CE6"/>
    <w:sectPr w:rsidR="00413CE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5" w:right="1440" w:bottom="1185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C993AC" w14:textId="77777777" w:rsidR="000F73B2" w:rsidRDefault="000F73B2" w:rsidP="00D80DE2">
      <w:pPr>
        <w:spacing w:after="0" w:line="240" w:lineRule="auto"/>
      </w:pPr>
      <w:r>
        <w:separator/>
      </w:r>
    </w:p>
  </w:endnote>
  <w:endnote w:type="continuationSeparator" w:id="0">
    <w:p w14:paraId="4663153F" w14:textId="77777777" w:rsidR="000F73B2" w:rsidRDefault="000F73B2" w:rsidP="00D80D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0"/>
    <w:family w:val="roman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undesSerif Regular">
    <w:altName w:val="Times New Roman"/>
    <w:panose1 w:val="00000000000000000000"/>
    <w:charset w:val="00"/>
    <w:family w:val="roman"/>
    <w:notTrueType/>
    <w:pitch w:val="variable"/>
    <w:sig w:usb0="A00000BF" w:usb1="4000206B" w:usb2="00000000" w:usb3="00000000" w:csb0="0000009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36F75" w14:textId="77777777" w:rsidR="00D80DE2" w:rsidRDefault="00D80DE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125459" w14:textId="3DBDCDC2" w:rsidR="00D80DE2" w:rsidRPr="00D80DE2" w:rsidRDefault="00D80DE2" w:rsidP="00D80DE2">
    <w:pPr>
      <w:pStyle w:val="Stopka"/>
      <w:jc w:val="center"/>
      <w:rPr>
        <w:rFonts w:ascii="BundesSerif Regular" w:hAnsi="BundesSerif Regular"/>
        <w:sz w:val="20"/>
        <w:szCs w:val="20"/>
      </w:rPr>
    </w:pPr>
    <w:r w:rsidRPr="00D80DE2">
      <w:rPr>
        <w:rFonts w:ascii="BundesSerif Regular" w:hAnsi="BundesSerif Regular"/>
        <w:sz w:val="20"/>
        <w:szCs w:val="20"/>
      </w:rPr>
      <w:t xml:space="preserve">„UPSKILLING - wsparcie studentów i pracowników prowadzących kształcenie na wybranych kierunkach studiów w Międzynarodowej Akademii Nauk Stosowanych w Łomży”  </w:t>
    </w:r>
  </w:p>
  <w:p w14:paraId="79BA8672" w14:textId="3C2E4EF7" w:rsidR="00D80DE2" w:rsidRPr="00D80DE2" w:rsidRDefault="00D80DE2" w:rsidP="00D80DE2">
    <w:pPr>
      <w:pStyle w:val="Stopka"/>
      <w:jc w:val="center"/>
      <w:rPr>
        <w:rFonts w:ascii="BundesSerif Regular" w:hAnsi="BundesSerif Regular"/>
        <w:sz w:val="20"/>
        <w:szCs w:val="20"/>
      </w:rPr>
    </w:pPr>
    <w:r w:rsidRPr="00D80DE2">
      <w:rPr>
        <w:rFonts w:ascii="BundesSerif Regular" w:hAnsi="BundesSerif Regular"/>
        <w:sz w:val="20"/>
        <w:szCs w:val="20"/>
      </w:rPr>
      <w:t>Nr.  FERS.01.05-IP.08-0278/23</w:t>
    </w:r>
  </w:p>
  <w:p w14:paraId="254D1DB1" w14:textId="77777777" w:rsidR="00D80DE2" w:rsidRDefault="00D80DE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6EACD" w14:textId="77777777" w:rsidR="00D80DE2" w:rsidRDefault="00D80D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F20EB1" w14:textId="77777777" w:rsidR="000F73B2" w:rsidRDefault="000F73B2" w:rsidP="00D80DE2">
      <w:pPr>
        <w:spacing w:after="0" w:line="240" w:lineRule="auto"/>
      </w:pPr>
      <w:r>
        <w:separator/>
      </w:r>
    </w:p>
  </w:footnote>
  <w:footnote w:type="continuationSeparator" w:id="0">
    <w:p w14:paraId="1B4D7A5F" w14:textId="77777777" w:rsidR="000F73B2" w:rsidRDefault="000F73B2" w:rsidP="00D80D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E15DE" w14:textId="77777777" w:rsidR="00D80DE2" w:rsidRDefault="00D80DE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239B1" w14:textId="4DB38C35" w:rsidR="00D80DE2" w:rsidRDefault="00D80DE2">
    <w:pPr>
      <w:pStyle w:val="Nagwek"/>
    </w:pPr>
    <w:r>
      <w:rPr>
        <w:noProof/>
      </w:rPr>
      <w:drawing>
        <wp:inline distT="0" distB="0" distL="0" distR="0" wp14:anchorId="164ABB66" wp14:editId="7C16BDCB">
          <wp:extent cx="5731510" cy="790488"/>
          <wp:effectExtent l="0" t="0" r="2540" b="0"/>
          <wp:docPr id="12" name="Obraz 12" descr="Obraz zawierający tekst, Czcionka, zrzut ekranu&#10;&#10;Zawartość wygenerowana przez AI może być niepoprawna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Obraz zawierający tekst, Czcionka, zrzut ekranu&#10;&#10;Zawartość wygenerowana przez AI może być niepoprawna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7904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477F90" w14:textId="77777777" w:rsidR="00D80DE2" w:rsidRDefault="00D80DE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0E13E5" w14:textId="77777777" w:rsidR="00D80DE2" w:rsidRDefault="00D80D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38756E"/>
    <w:multiLevelType w:val="hybridMultilevel"/>
    <w:tmpl w:val="81B09C3E"/>
    <w:lvl w:ilvl="0" w:tplc="94BC8F9C">
      <w:start w:val="1"/>
      <w:numFmt w:val="decimal"/>
      <w:lvlText w:val="%1.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A3C9306">
      <w:start w:val="1"/>
      <w:numFmt w:val="lowerLetter"/>
      <w:lvlText w:val="%2"/>
      <w:lvlJc w:val="left"/>
      <w:pPr>
        <w:ind w:left="11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2326F52">
      <w:start w:val="1"/>
      <w:numFmt w:val="lowerRoman"/>
      <w:lvlText w:val="%3"/>
      <w:lvlJc w:val="left"/>
      <w:pPr>
        <w:ind w:left="18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9089BA">
      <w:start w:val="1"/>
      <w:numFmt w:val="decimal"/>
      <w:lvlText w:val="%4"/>
      <w:lvlJc w:val="left"/>
      <w:pPr>
        <w:ind w:left="25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22A1E0">
      <w:start w:val="1"/>
      <w:numFmt w:val="lowerLetter"/>
      <w:lvlText w:val="%5"/>
      <w:lvlJc w:val="left"/>
      <w:pPr>
        <w:ind w:left="329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C12AA02">
      <w:start w:val="1"/>
      <w:numFmt w:val="lowerRoman"/>
      <w:lvlText w:val="%6"/>
      <w:lvlJc w:val="left"/>
      <w:pPr>
        <w:ind w:left="401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05E2426">
      <w:start w:val="1"/>
      <w:numFmt w:val="decimal"/>
      <w:lvlText w:val="%7"/>
      <w:lvlJc w:val="left"/>
      <w:pPr>
        <w:ind w:left="47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4CCCCBE">
      <w:start w:val="1"/>
      <w:numFmt w:val="lowerLetter"/>
      <w:lvlText w:val="%8"/>
      <w:lvlJc w:val="left"/>
      <w:pPr>
        <w:ind w:left="54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92C472">
      <w:start w:val="1"/>
      <w:numFmt w:val="lowerRoman"/>
      <w:lvlText w:val="%9"/>
      <w:lvlJc w:val="left"/>
      <w:pPr>
        <w:ind w:left="61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71857B9"/>
    <w:multiLevelType w:val="hybridMultilevel"/>
    <w:tmpl w:val="4BEAA802"/>
    <w:lvl w:ilvl="0" w:tplc="FCF6053E">
      <w:start w:val="1"/>
      <w:numFmt w:val="decimal"/>
      <w:lvlText w:val="%1.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BC20BD4">
      <w:start w:val="1"/>
      <w:numFmt w:val="lowerLetter"/>
      <w:lvlText w:val="%2"/>
      <w:lvlJc w:val="left"/>
      <w:pPr>
        <w:ind w:left="11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2B8E194">
      <w:start w:val="1"/>
      <w:numFmt w:val="lowerRoman"/>
      <w:lvlText w:val="%3"/>
      <w:lvlJc w:val="left"/>
      <w:pPr>
        <w:ind w:left="18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786F08">
      <w:start w:val="1"/>
      <w:numFmt w:val="decimal"/>
      <w:lvlText w:val="%4"/>
      <w:lvlJc w:val="left"/>
      <w:pPr>
        <w:ind w:left="25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EC6A6E8">
      <w:start w:val="1"/>
      <w:numFmt w:val="lowerLetter"/>
      <w:lvlText w:val="%5"/>
      <w:lvlJc w:val="left"/>
      <w:pPr>
        <w:ind w:left="329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0F21D06">
      <w:start w:val="1"/>
      <w:numFmt w:val="lowerRoman"/>
      <w:lvlText w:val="%6"/>
      <w:lvlJc w:val="left"/>
      <w:pPr>
        <w:ind w:left="401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3C01DA">
      <w:start w:val="1"/>
      <w:numFmt w:val="decimal"/>
      <w:lvlText w:val="%7"/>
      <w:lvlJc w:val="left"/>
      <w:pPr>
        <w:ind w:left="47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48CD9FA">
      <w:start w:val="1"/>
      <w:numFmt w:val="lowerLetter"/>
      <w:lvlText w:val="%8"/>
      <w:lvlJc w:val="left"/>
      <w:pPr>
        <w:ind w:left="54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028423A">
      <w:start w:val="1"/>
      <w:numFmt w:val="lowerRoman"/>
      <w:lvlText w:val="%9"/>
      <w:lvlJc w:val="left"/>
      <w:pPr>
        <w:ind w:left="61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E632980"/>
    <w:multiLevelType w:val="hybridMultilevel"/>
    <w:tmpl w:val="9056C9DE"/>
    <w:lvl w:ilvl="0" w:tplc="E9A268DE">
      <w:start w:val="2024"/>
      <w:numFmt w:val="decimal"/>
      <w:lvlText w:val="%1"/>
      <w:lvlJc w:val="left"/>
      <w:pPr>
        <w:ind w:left="422" w:hanging="420"/>
      </w:pPr>
      <w:rPr>
        <w:rFonts w:ascii="Liberation Serif" w:eastAsia="Liberation Serif" w:hAnsi="Liberation Serif" w:cs="Liberation Serif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3" w15:restartNumberingAfterBreak="0">
    <w:nsid w:val="48791933"/>
    <w:multiLevelType w:val="hybridMultilevel"/>
    <w:tmpl w:val="C5D62148"/>
    <w:lvl w:ilvl="0" w:tplc="220A64A4">
      <w:start w:val="1"/>
      <w:numFmt w:val="decimal"/>
      <w:lvlText w:val="%1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1706110">
      <w:start w:val="1"/>
      <w:numFmt w:val="lowerLetter"/>
      <w:lvlText w:val="%2"/>
      <w:lvlJc w:val="left"/>
      <w:pPr>
        <w:ind w:left="10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96A1ED0">
      <w:start w:val="1"/>
      <w:numFmt w:val="lowerRoman"/>
      <w:lvlText w:val="%3"/>
      <w:lvlJc w:val="left"/>
      <w:pPr>
        <w:ind w:left="18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94C12E">
      <w:start w:val="1"/>
      <w:numFmt w:val="decimal"/>
      <w:lvlText w:val="%4"/>
      <w:lvlJc w:val="left"/>
      <w:pPr>
        <w:ind w:left="25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B067F76">
      <w:start w:val="1"/>
      <w:numFmt w:val="lowerLetter"/>
      <w:lvlText w:val="%5"/>
      <w:lvlJc w:val="left"/>
      <w:pPr>
        <w:ind w:left="324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0CC0548">
      <w:start w:val="1"/>
      <w:numFmt w:val="lowerRoman"/>
      <w:lvlText w:val="%6"/>
      <w:lvlJc w:val="left"/>
      <w:pPr>
        <w:ind w:left="396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A523030">
      <w:start w:val="1"/>
      <w:numFmt w:val="decimal"/>
      <w:lvlText w:val="%7"/>
      <w:lvlJc w:val="left"/>
      <w:pPr>
        <w:ind w:left="46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A4E152E">
      <w:start w:val="1"/>
      <w:numFmt w:val="lowerLetter"/>
      <w:lvlText w:val="%8"/>
      <w:lvlJc w:val="left"/>
      <w:pPr>
        <w:ind w:left="54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AD6B940">
      <w:start w:val="1"/>
      <w:numFmt w:val="lowerRoman"/>
      <w:lvlText w:val="%9"/>
      <w:lvlJc w:val="left"/>
      <w:pPr>
        <w:ind w:left="61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2892935"/>
    <w:multiLevelType w:val="hybridMultilevel"/>
    <w:tmpl w:val="1E228030"/>
    <w:lvl w:ilvl="0" w:tplc="11CC1AB2">
      <w:start w:val="1"/>
      <w:numFmt w:val="decimal"/>
      <w:lvlText w:val="%1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3A24298">
      <w:start w:val="1"/>
      <w:numFmt w:val="lowerLetter"/>
      <w:lvlText w:val="%2"/>
      <w:lvlJc w:val="left"/>
      <w:pPr>
        <w:ind w:left="10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60CF780">
      <w:start w:val="1"/>
      <w:numFmt w:val="lowerRoman"/>
      <w:lvlText w:val="%3"/>
      <w:lvlJc w:val="left"/>
      <w:pPr>
        <w:ind w:left="18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07867E6">
      <w:start w:val="1"/>
      <w:numFmt w:val="decimal"/>
      <w:lvlText w:val="%4"/>
      <w:lvlJc w:val="left"/>
      <w:pPr>
        <w:ind w:left="25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DE8FDC4">
      <w:start w:val="1"/>
      <w:numFmt w:val="lowerLetter"/>
      <w:lvlText w:val="%5"/>
      <w:lvlJc w:val="left"/>
      <w:pPr>
        <w:ind w:left="324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A8250B2">
      <w:start w:val="1"/>
      <w:numFmt w:val="lowerRoman"/>
      <w:lvlText w:val="%6"/>
      <w:lvlJc w:val="left"/>
      <w:pPr>
        <w:ind w:left="396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280D914">
      <w:start w:val="1"/>
      <w:numFmt w:val="decimal"/>
      <w:lvlText w:val="%7"/>
      <w:lvlJc w:val="left"/>
      <w:pPr>
        <w:ind w:left="46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1F84894">
      <w:start w:val="1"/>
      <w:numFmt w:val="lowerLetter"/>
      <w:lvlText w:val="%8"/>
      <w:lvlJc w:val="left"/>
      <w:pPr>
        <w:ind w:left="54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C96931C">
      <w:start w:val="1"/>
      <w:numFmt w:val="lowerRoman"/>
      <w:lvlText w:val="%9"/>
      <w:lvlJc w:val="left"/>
      <w:pPr>
        <w:ind w:left="61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9D27495"/>
    <w:multiLevelType w:val="multilevel"/>
    <w:tmpl w:val="1E228030"/>
    <w:lvl w:ilvl="0">
      <w:start w:val="1"/>
      <w:numFmt w:val="decimal"/>
      <w:lvlText w:val="%1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331326522">
    <w:abstractNumId w:val="4"/>
  </w:num>
  <w:num w:numId="2" w16cid:durableId="810943521">
    <w:abstractNumId w:val="3"/>
  </w:num>
  <w:num w:numId="3" w16cid:durableId="746615617">
    <w:abstractNumId w:val="0"/>
  </w:num>
  <w:num w:numId="4" w16cid:durableId="889075844">
    <w:abstractNumId w:val="1"/>
  </w:num>
  <w:num w:numId="5" w16cid:durableId="281228371">
    <w:abstractNumId w:val="5"/>
  </w:num>
  <w:num w:numId="6" w16cid:durableId="4754899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2C3"/>
    <w:rsid w:val="00027D4A"/>
    <w:rsid w:val="000F73B2"/>
    <w:rsid w:val="001069BB"/>
    <w:rsid w:val="00126995"/>
    <w:rsid w:val="001B533D"/>
    <w:rsid w:val="001B7F4C"/>
    <w:rsid w:val="00213985"/>
    <w:rsid w:val="002D1B2E"/>
    <w:rsid w:val="002D3208"/>
    <w:rsid w:val="00387A93"/>
    <w:rsid w:val="003E4BE5"/>
    <w:rsid w:val="00413CE6"/>
    <w:rsid w:val="004267EB"/>
    <w:rsid w:val="0055110C"/>
    <w:rsid w:val="005D3646"/>
    <w:rsid w:val="006163B9"/>
    <w:rsid w:val="0066444B"/>
    <w:rsid w:val="007124FC"/>
    <w:rsid w:val="007358EC"/>
    <w:rsid w:val="007843D0"/>
    <w:rsid w:val="007C569C"/>
    <w:rsid w:val="00840CB3"/>
    <w:rsid w:val="00896DF0"/>
    <w:rsid w:val="009141C0"/>
    <w:rsid w:val="00932ABC"/>
    <w:rsid w:val="009542EC"/>
    <w:rsid w:val="009A3C9D"/>
    <w:rsid w:val="009A41C6"/>
    <w:rsid w:val="009E1E7A"/>
    <w:rsid w:val="00A55BBA"/>
    <w:rsid w:val="00A656D5"/>
    <w:rsid w:val="00B3604E"/>
    <w:rsid w:val="00B61476"/>
    <w:rsid w:val="00C17EB2"/>
    <w:rsid w:val="00D04BF2"/>
    <w:rsid w:val="00D80DE2"/>
    <w:rsid w:val="00D8101A"/>
    <w:rsid w:val="00E30A2C"/>
    <w:rsid w:val="00E322C3"/>
    <w:rsid w:val="00E3683F"/>
    <w:rsid w:val="00F46EDF"/>
    <w:rsid w:val="00F531AD"/>
    <w:rsid w:val="00F60555"/>
    <w:rsid w:val="00F731BA"/>
    <w:rsid w:val="00F75EED"/>
    <w:rsid w:val="00FA3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6435E"/>
  <w15:docId w15:val="{1B4D6A03-68E5-4FE1-9047-D6A752BDB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FA35D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80D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0DE2"/>
    <w:rPr>
      <w:rFonts w:ascii="Calibri" w:eastAsia="Calibri" w:hAnsi="Calibri" w:cs="Calibri"/>
      <w:color w:val="000000"/>
      <w:sz w:val="22"/>
    </w:rPr>
  </w:style>
  <w:style w:type="paragraph" w:styleId="Stopka">
    <w:name w:val="footer"/>
    <w:basedOn w:val="Normalny"/>
    <w:link w:val="StopkaZnak"/>
    <w:uiPriority w:val="99"/>
    <w:unhideWhenUsed/>
    <w:rsid w:val="00D80D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0DE2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2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www.academia.edu/download/91694163/Zrownowazony_tom_1.pdf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65FE6A2BB0D41BD550639028B4892" ma:contentTypeVersion="4" ma:contentTypeDescription="Utwórz nowy dokument." ma:contentTypeScope="" ma:versionID="12a3e1ee61b39551febca0ce369e62a2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419063ad1ee9e4c6ce0f5f483f15fba6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B9AED3-9DDB-47F1-ACD6-76B7C3D531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BEDDB20-7823-4D1B-9121-B68A1240B4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6279D5-542D-43C9-8642-ADA6CCB34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54b6bc-d050-4f62-93d0-d8d494cbc3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1173</Words>
  <Characters>7039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Korwek</dc:creator>
  <cp:keywords/>
  <cp:lastModifiedBy>dr inż. Dariusz Tomaszewicz</cp:lastModifiedBy>
  <cp:revision>3</cp:revision>
  <dcterms:created xsi:type="dcterms:W3CDTF">2025-07-04T09:56:00Z</dcterms:created>
  <dcterms:modified xsi:type="dcterms:W3CDTF">2025-07-04T09:57:00Z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