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33ACC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26"/>
        <w:gridCol w:w="2609"/>
        <w:gridCol w:w="786"/>
        <w:gridCol w:w="1139"/>
        <w:gridCol w:w="223"/>
        <w:gridCol w:w="1024"/>
        <w:gridCol w:w="171"/>
        <w:gridCol w:w="217"/>
        <w:gridCol w:w="2843"/>
      </w:tblGrid>
      <w:tr w:rsidR="00E322C3" w14:paraId="2FFB91DB" w14:textId="77777777" w:rsidTr="00B61476">
        <w:trPr>
          <w:trHeight w:val="342"/>
        </w:trPr>
        <w:tc>
          <w:tcPr>
            <w:tcW w:w="538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37C74" w14:textId="60716E95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przedmiotu: </w:t>
            </w:r>
            <w:r w:rsidR="00896DF0">
              <w:rPr>
                <w:rFonts w:ascii="Liberation Serif" w:eastAsia="Liberation Serif" w:hAnsi="Liberation Serif" w:cs="Liberation Serif"/>
                <w:b/>
                <w:sz w:val="20"/>
              </w:rPr>
              <w:t>Architektura i urbanistyka</w:t>
            </w:r>
          </w:p>
        </w:tc>
        <w:tc>
          <w:tcPr>
            <w:tcW w:w="42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A278A" w14:textId="16420583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Kod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</w:t>
            </w:r>
            <w:r w:rsidR="00B44113">
              <w:rPr>
                <w:rFonts w:ascii="Liberation Serif" w:eastAsia="Liberation Serif" w:hAnsi="Liberation Serif" w:cs="Liberation Serif"/>
                <w:b/>
                <w:sz w:val="20"/>
              </w:rPr>
              <w:t>S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I.BU.</w:t>
            </w:r>
            <w:r w:rsidR="00896DF0">
              <w:rPr>
                <w:rFonts w:ascii="Liberation Serif" w:eastAsia="Liberation Serif" w:hAnsi="Liberation Serif" w:cs="Liberation Serif"/>
                <w:b/>
                <w:sz w:val="20"/>
              </w:rPr>
              <w:t>2</w:t>
            </w:r>
          </w:p>
        </w:tc>
      </w:tr>
      <w:tr w:rsidR="00E322C3" w14:paraId="54CA13B4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7454A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uczelni prowadzącej przedmiot / moduł: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Międzynarodowa Akademia Nauk Stosowanych</w:t>
            </w:r>
          </w:p>
        </w:tc>
      </w:tr>
      <w:tr w:rsidR="00E322C3" w14:paraId="53BFC1E3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2C8D7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kierunku: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</w:t>
            </w:r>
          </w:p>
        </w:tc>
      </w:tr>
      <w:tr w:rsidR="00E322C3" w14:paraId="49878841" w14:textId="77777777" w:rsidTr="00B61476">
        <w:trPr>
          <w:trHeight w:val="34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DFCE0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Forma studiów: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I STOPNIA, Niestacjonarne 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B0E4B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Profil kształcenia:</w:t>
            </w:r>
            <w:r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 praktyczny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022E5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Specjalność: </w:t>
            </w:r>
            <w:r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wszystkie </w:t>
            </w:r>
          </w:p>
        </w:tc>
      </w:tr>
      <w:tr w:rsidR="00E322C3" w14:paraId="12213A64" w14:textId="77777777" w:rsidTr="00B61476">
        <w:trPr>
          <w:trHeight w:val="57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2F004" w14:textId="0F11CA6F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Grupa przedmiotów: </w:t>
            </w:r>
            <w:r w:rsidR="00E3683F"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kierunkowe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EB175" w14:textId="217D8EE6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 xml:space="preserve">Rok / semestr: </w:t>
            </w:r>
            <w:r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I</w:t>
            </w:r>
            <w:r w:rsidR="00E3683F"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I</w:t>
            </w:r>
            <w:r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 / </w:t>
            </w:r>
            <w:r w:rsidR="00E3683F"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3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A8D7A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Język przedmiotu / modułu: </w:t>
            </w:r>
          </w:p>
          <w:p w14:paraId="30824F19" w14:textId="77777777" w:rsidR="00E322C3" w:rsidRPr="00896DF0" w:rsidRDefault="00413CE6">
            <w:pPr>
              <w:ind w:left="2"/>
              <w:rPr>
                <w:b/>
                <w:bCs/>
              </w:rPr>
            </w:pPr>
            <w:r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polski </w:t>
            </w:r>
          </w:p>
        </w:tc>
      </w:tr>
      <w:tr w:rsidR="00E322C3" w14:paraId="53E6C7C3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9CCAC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Forma zajęć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D9AC2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Wymiar zajęć</w:t>
            </w:r>
          </w:p>
        </w:tc>
      </w:tr>
      <w:tr w:rsidR="00E322C3" w14:paraId="7F678E25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A6206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F6661" w14:textId="4F68FE74" w:rsidR="00E322C3" w:rsidRDefault="00B44113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  <w:r w:rsidR="00B61476">
              <w:rPr>
                <w:rFonts w:ascii="Liberation Serif" w:eastAsia="Liberation Serif" w:hAnsi="Liberation Serif" w:cs="Liberation Serif"/>
                <w:sz w:val="20"/>
              </w:rPr>
              <w:t>0</w:t>
            </w:r>
          </w:p>
        </w:tc>
      </w:tr>
      <w:tr w:rsidR="00E322C3" w14:paraId="32ABA968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FD14A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Wykład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CE3CA" w14:textId="7FF91325" w:rsidR="00E322C3" w:rsidRDefault="00896DF0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</w:t>
            </w:r>
          </w:p>
        </w:tc>
      </w:tr>
      <w:tr w:rsidR="00E322C3" w14:paraId="187550AA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EB958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Koordynator przedmiotu / modułu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95882" w14:textId="17567E41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dr inż. </w:t>
            </w:r>
            <w:r w:rsidR="00896DF0">
              <w:rPr>
                <w:rFonts w:ascii="Liberation Serif" w:eastAsia="Liberation Serif" w:hAnsi="Liberation Serif" w:cs="Liberation Serif"/>
                <w:sz w:val="20"/>
              </w:rPr>
              <w:t>Dariusz Tomaszewicz</w:t>
            </w:r>
          </w:p>
        </w:tc>
      </w:tr>
      <w:tr w:rsidR="00E322C3" w14:paraId="63FF0EAA" w14:textId="77777777" w:rsidTr="00B61476">
        <w:trPr>
          <w:trHeight w:val="57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450A3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Wymagania wstępne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676FA" w14:textId="1F0942F1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Rysunek techniczny i grafika inżynierska, </w:t>
            </w:r>
            <w:r w:rsidR="00896DF0">
              <w:rPr>
                <w:rFonts w:ascii="Liberation Serif" w:eastAsia="Liberation Serif" w:hAnsi="Liberation Serif" w:cs="Liberation Serif"/>
                <w:sz w:val="20"/>
              </w:rPr>
              <w:t>Geometria wykreślna</w:t>
            </w:r>
          </w:p>
        </w:tc>
      </w:tr>
      <w:tr w:rsidR="00E322C3" w14:paraId="079E6653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2724A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Forma zaliczenia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75540" w14:textId="00B225E5" w:rsidR="00E322C3" w:rsidRDefault="00896DF0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Prezentacja na ocenę nt. „Moje miasto idealne”</w:t>
            </w:r>
          </w:p>
        </w:tc>
      </w:tr>
      <w:tr w:rsidR="00E322C3" w14:paraId="521ECEB0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82B2F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Typ oceny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D8A48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numeryczna</w:t>
            </w:r>
          </w:p>
        </w:tc>
      </w:tr>
      <w:tr w:rsidR="00E322C3" w14:paraId="1F37A91B" w14:textId="77777777" w:rsidTr="00B61476">
        <w:trPr>
          <w:trHeight w:val="113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C0A50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Metody dydaktyczne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E9433" w14:textId="77777777" w:rsidR="00B61476" w:rsidRDefault="00413CE6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wykłady - prezentacje multimedialne </w:t>
            </w:r>
          </w:p>
          <w:p w14:paraId="7FCED228" w14:textId="77777777" w:rsidR="00B61476" w:rsidRDefault="00B61476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4544068" w14:textId="4D646302" w:rsidR="00E322C3" w:rsidRDefault="00B61476">
            <w:pPr>
              <w:ind w:left="110" w:right="2274"/>
            </w:pPr>
            <w:r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>ykonanie projektu</w:t>
            </w:r>
          </w:p>
        </w:tc>
      </w:tr>
      <w:tr w:rsidR="00E322C3" w14:paraId="47069C80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F3AB0" w14:textId="77777777" w:rsidR="00E322C3" w:rsidRDefault="00413CE6">
            <w:pPr>
              <w:ind w:left="110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Lp.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B4F86" w14:textId="77777777" w:rsidR="00E322C3" w:rsidRDefault="00413CE6">
            <w:pPr>
              <w:ind w:left="6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Założenie i cele przedmiotu</w:t>
            </w:r>
          </w:p>
        </w:tc>
      </w:tr>
      <w:tr w:rsidR="00E322C3" w14:paraId="67244D9C" w14:textId="77777777">
        <w:trPr>
          <w:trHeight w:val="57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EA5A7" w14:textId="77777777" w:rsidR="00E322C3" w:rsidRDefault="00413CE6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1.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5D8A0" w14:textId="3FB84841" w:rsidR="00E322C3" w:rsidRPr="00896DF0" w:rsidRDefault="00896DF0">
            <w:pPr>
              <w:rPr>
                <w:rFonts w:ascii="Liberation Serif" w:hAnsi="Liberation Serif"/>
              </w:rPr>
            </w:pPr>
            <w:r w:rsidRPr="00896DF0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Wykształcenie zdolności rozumienia powiązań między planowaniem przestrzennym, ochroną środowiska i kształtowaniem krajobrazu. Wykształcenie umiejętności odczytywania informacji zawartych w opracowaniach studialnych na potrzeby planowania przestrzennego. Uwrażliwienie na problematykę kompozycji architektonicznej. Zapoznanie z przepisami Prawa Budowlanego, przepisami techniczno – budowlanymi a także zagadnieniami ekonomiki, organizacją procesu inwestycyjnego i procesu projektowego. Zapoznanie studenta z możliwościami wykorzystania technik CAD w tworzeniu dokumentacji rysunkowej projektu architektoniczno – budowlanego.</w:t>
            </w:r>
          </w:p>
        </w:tc>
      </w:tr>
      <w:tr w:rsidR="00E322C3" w14:paraId="1E380C3A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5555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</w:t>
            </w:r>
          </w:p>
        </w:tc>
      </w:tr>
      <w:tr w:rsidR="00E322C3" w14:paraId="323437A3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9DF31" w14:textId="77777777" w:rsidR="00E322C3" w:rsidRDefault="00413CE6">
            <w:pPr>
              <w:ind w:left="6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Wiedza</w:t>
            </w:r>
          </w:p>
        </w:tc>
      </w:tr>
      <w:tr w:rsidR="00B61476" w14:paraId="4F0EEF95" w14:textId="77777777" w:rsidTr="004E1132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63381D" w14:textId="232D5A14" w:rsidR="00213985" w:rsidRPr="000D14C9" w:rsidRDefault="006163B9" w:rsidP="009A41C6">
            <w:pP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bookmarkStart w:id="0" w:name="_Hlk182931611"/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 xml:space="preserve">01 </w:t>
            </w:r>
            <w:r w:rsidR="00213985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Z</w:t>
            </w: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 xml:space="preserve">na zasady geometrii wykreślnej i rysunku technicznego dotyczące zapisu i odczytu rysunków architektonicznych, </w:t>
            </w:r>
            <w:r w:rsidRPr="00213985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budowlanych i geodezyjnych, a także ich sporządzania z wykorzystaniem CAD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66C81E7" w14:textId="77777777" w:rsidR="00B61476" w:rsidRDefault="00B61476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1639C1D4" w14:textId="77777777" w:rsidR="00B61476" w:rsidRDefault="00B61476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Efekty </w:t>
            </w:r>
            <w:r w:rsidR="002D3208"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kierunkowe:</w:t>
            </w:r>
          </w:p>
          <w:p w14:paraId="28EFDFD4" w14:textId="77777777" w:rsidR="00B3604E" w:rsidRDefault="00B3604E" w:rsidP="004E1132">
            <w:pPr>
              <w:ind w:left="112"/>
              <w:rPr>
                <w:b/>
              </w:rPr>
            </w:pPr>
          </w:p>
          <w:p w14:paraId="770F439E" w14:textId="77777777" w:rsidR="00213985" w:rsidRDefault="006163B9" w:rsidP="006163B9">
            <w:pPr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 </w:t>
            </w:r>
          </w:p>
          <w:p w14:paraId="78005C49" w14:textId="77CDBC1A" w:rsidR="006163B9" w:rsidRDefault="00213985" w:rsidP="006163B9">
            <w:pPr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 </w:t>
            </w:r>
            <w:r w:rsidR="00B3604E">
              <w:rPr>
                <w:rFonts w:ascii="Liberation Serif" w:eastAsia="Liberation Serif" w:hAnsi="Liberation Serif" w:cs="Liberation Serif"/>
                <w:b/>
                <w:sz w:val="20"/>
              </w:rPr>
              <w:t>Metody</w:t>
            </w:r>
          </w:p>
          <w:p w14:paraId="3BC08529" w14:textId="1FE89FF4" w:rsidR="00B3604E" w:rsidRDefault="006163B9" w:rsidP="006163B9"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 </w:t>
            </w:r>
            <w:r w:rsidR="00B3604E">
              <w:rPr>
                <w:rFonts w:ascii="Liberation Serif" w:eastAsia="Liberation Serif" w:hAnsi="Liberation Serif" w:cs="Liberation Serif"/>
                <w:b/>
                <w:sz w:val="20"/>
              </w:rPr>
              <w:t>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63C154AD" w14:textId="14A2D455" w:rsidR="00B61476" w:rsidRDefault="00B61476" w:rsidP="004E1132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B44113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</w:t>
            </w:r>
            <w:r>
              <w:rPr>
                <w:rFonts w:ascii="Liberation Serif" w:eastAsia="Liberation Serif" w:hAnsi="Liberation Serif" w:cs="Liberation Serif"/>
                <w:sz w:val="20"/>
              </w:rPr>
              <w:t>_W0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40791F93" w14:textId="77777777" w:rsidR="009A41C6" w:rsidRPr="009A41C6" w:rsidRDefault="009A41C6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B1P_W02</w:t>
            </w:r>
          </w:p>
          <w:p w14:paraId="0830B813" w14:textId="6BE97176" w:rsidR="00B61476" w:rsidRDefault="009A41C6" w:rsidP="006163B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B1P_W0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7</w:t>
            </w:r>
          </w:p>
          <w:p w14:paraId="62D7AB78" w14:textId="6BBFCEF7" w:rsidR="00213985" w:rsidRDefault="00213985" w:rsidP="006163B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460BD59E" w14:textId="53835768" w:rsidR="00B3604E" w:rsidRPr="0034584C" w:rsidRDefault="00B3604E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color w:val="3A7C22" w:themeColor="accent6" w:themeShade="B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 xml:space="preserve">W: 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Prezentacja na ocenę</w:t>
            </w:r>
          </w:p>
        </w:tc>
      </w:tr>
      <w:bookmarkEnd w:id="0"/>
      <w:tr w:rsidR="00E322C3" w14:paraId="010B8145" w14:textId="77777777">
        <w:trPr>
          <w:trHeight w:val="343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74414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</w:tr>
      <w:tr w:rsidR="00A656D5" w14:paraId="773A6300" w14:textId="77777777" w:rsidTr="004E1132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5FCF9F" w14:textId="77777777" w:rsidR="006163B9" w:rsidRDefault="006163B9" w:rsidP="006163B9">
            <w:pPr>
              <w:rPr>
                <w:rFonts w:ascii="Liberation Serif" w:hAnsi="Liberation Serif" w:cs="Arial"/>
                <w:color w:val="333333"/>
                <w:sz w:val="20"/>
                <w:szCs w:val="20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</w:rPr>
              <w:lastRenderedPageBreak/>
              <w:t>03 umie odczytać rysunki architektoniczne, budowlane i geodezyjne oraz zgodnie z zasadami geometrii wykreślnej i rysunku technicznego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</w:rPr>
              <w:t>.</w:t>
            </w:r>
          </w:p>
          <w:p w14:paraId="12920214" w14:textId="77777777" w:rsidR="006163B9" w:rsidRDefault="006163B9" w:rsidP="006163B9">
            <w:pPr>
              <w:rPr>
                <w:rFonts w:ascii="Liberation Serif" w:hAnsi="Liberation Serif" w:cs="Arial"/>
                <w:color w:val="333333"/>
                <w:sz w:val="20"/>
                <w:szCs w:val="20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</w:rPr>
              <w:t>04 potrafi sporządzić dokumentację graficzną w środowisku wybranych programów graficznych; potrafi interpretować projekty podstawowych instalacji budowlanych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</w:rPr>
              <w:t>.</w:t>
            </w:r>
          </w:p>
          <w:p w14:paraId="4BF41A79" w14:textId="066665DA" w:rsidR="006163B9" w:rsidRPr="006163B9" w:rsidRDefault="006163B9" w:rsidP="006163B9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</w:rPr>
              <w:t>05 potrafi stosować przepisy prawa budowlanego i ochrony własności intelektualnej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</w:rPr>
              <w:t>.</w:t>
            </w:r>
          </w:p>
          <w:p w14:paraId="5D0DE470" w14:textId="35FBA300" w:rsidR="00A656D5" w:rsidRDefault="00A656D5" w:rsidP="004E1132"/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90185A9" w14:textId="77777777" w:rsidR="00A656D5" w:rsidRDefault="00A656D5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1DBFCCED" w14:textId="77777777" w:rsidR="00A656D5" w:rsidRDefault="00A656D5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51792CBB" w14:textId="77777777" w:rsidR="00B3604E" w:rsidRDefault="00B3604E" w:rsidP="004E1132">
            <w:pPr>
              <w:ind w:left="112"/>
              <w:rPr>
                <w:b/>
              </w:rPr>
            </w:pPr>
          </w:p>
          <w:p w14:paraId="4DB415F8" w14:textId="77777777" w:rsidR="00B3604E" w:rsidRDefault="00B3604E" w:rsidP="004E1132">
            <w:pPr>
              <w:ind w:left="112"/>
              <w:rPr>
                <w:b/>
              </w:rPr>
            </w:pPr>
          </w:p>
          <w:p w14:paraId="4A719097" w14:textId="10BBAC34" w:rsidR="00B3604E" w:rsidRDefault="00B3604E" w:rsidP="004E1132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01C4D5CA" w14:textId="4A83368A" w:rsidR="00A656D5" w:rsidRPr="00A656D5" w:rsidRDefault="00A656D5" w:rsidP="004E1132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B44113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</w:t>
            </w:r>
            <w:r>
              <w:rPr>
                <w:rFonts w:ascii="Liberation Serif" w:eastAsia="Liberation Serif" w:hAnsi="Liberation Serif" w:cs="Liberation Serif"/>
                <w:sz w:val="20"/>
              </w:rPr>
              <w:t>_U01</w:t>
            </w:r>
          </w:p>
          <w:p w14:paraId="67B8DC18" w14:textId="6F80D30B" w:rsidR="00A656D5" w:rsidRP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B1P_U0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39E080E0" w14:textId="2ECF881B" w:rsidR="00A656D5" w:rsidRP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B1P_U0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6D1853E3" w14:textId="0DEAA3B2" w:rsid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03</w:t>
            </w:r>
          </w:p>
          <w:p w14:paraId="6E34B616" w14:textId="7314A678" w:rsidR="00B3604E" w:rsidRPr="00A656D5" w:rsidRDefault="00B3604E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Projekt, prezentacja</w:t>
            </w:r>
          </w:p>
        </w:tc>
      </w:tr>
      <w:tr w:rsidR="00E322C3" w14:paraId="6DC2EB59" w14:textId="77777777" w:rsidTr="00E30A2C">
        <w:trPr>
          <w:trHeight w:val="343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AEAEA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 społeczne</w:t>
            </w:r>
          </w:p>
        </w:tc>
      </w:tr>
      <w:tr w:rsidR="00A656D5" w14:paraId="52A120AB" w14:textId="77777777" w:rsidTr="00E30A2C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C99D8C0" w14:textId="77777777" w:rsidR="006163B9" w:rsidRDefault="006163B9" w:rsidP="009A3C9D">
            <w:pP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06 rozumie potrzebę uczenia się przez całe życie, przede wszystkim w celu podnoszenia swoich kompetencji zawodowych i osobistych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14:paraId="60830832" w14:textId="77777777" w:rsidR="006163B9" w:rsidRDefault="006163B9" w:rsidP="009A3C9D">
            <w:pP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07 ma świadomość ważności i zrozumienie pozatechnicznych aspektów i skutków działalności inżynierskiej, w tym jej wpływu na środowisko, aspektów społecznych i związanych z tym odpowiedzialności za podejmowane decyzje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14:paraId="207BE6CF" w14:textId="77777777" w:rsidR="006163B9" w:rsidRDefault="006163B9" w:rsidP="009A3C9D">
            <w:pP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08 krytycznej oceny posiadanej wiedzy i zasięgania opinii ekspertów w przypadku trudności z samodzielnym rozwiązywaniem problemu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14:paraId="4BE5F3DA" w14:textId="4C5245ED" w:rsidR="00A656D5" w:rsidRPr="006163B9" w:rsidRDefault="006163B9" w:rsidP="009A3C9D">
            <w:pPr>
              <w:rPr>
                <w:rFonts w:ascii="Liberation Serif" w:hAnsi="Liberation Serif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09 przestrzegania zasad etyki zawodowej i wymaga tego od innych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4FC8C9F0" w14:textId="77777777" w:rsidR="00A656D5" w:rsidRDefault="00A656D5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0BFD2D50" w14:textId="77777777" w:rsidR="00A656D5" w:rsidRDefault="00A656D5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079BFDE2" w14:textId="77777777" w:rsidR="00B3604E" w:rsidRDefault="00B3604E" w:rsidP="004E1132">
            <w:pPr>
              <w:ind w:left="112"/>
              <w:rPr>
                <w:b/>
              </w:rPr>
            </w:pPr>
          </w:p>
          <w:p w14:paraId="64F7CA90" w14:textId="06676D52" w:rsidR="00B3604E" w:rsidRDefault="00B3604E" w:rsidP="004E1132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14:paraId="1122D001" w14:textId="239E58F3" w:rsidR="00A656D5" w:rsidRPr="00A656D5" w:rsidRDefault="00A656D5" w:rsidP="004E1132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B44113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</w:t>
            </w:r>
            <w:r>
              <w:rPr>
                <w:rFonts w:ascii="Liberation Serif" w:eastAsia="Liberation Serif" w:hAnsi="Liberation Serif" w:cs="Liberation Serif"/>
                <w:sz w:val="20"/>
              </w:rPr>
              <w:t>_</w:t>
            </w:r>
            <w:r w:rsidR="009A3C9D">
              <w:rPr>
                <w:rFonts w:ascii="Liberation Serif" w:eastAsia="Liberation Serif" w:hAnsi="Liberation Serif" w:cs="Liberation Serif"/>
                <w:sz w:val="20"/>
              </w:rPr>
              <w:t>K</w:t>
            </w:r>
            <w:r>
              <w:rPr>
                <w:rFonts w:ascii="Liberation Serif" w:eastAsia="Liberation Serif" w:hAnsi="Liberation Serif" w:cs="Liberation Serif"/>
                <w:sz w:val="20"/>
              </w:rPr>
              <w:t>01</w:t>
            </w:r>
          </w:p>
          <w:p w14:paraId="1C7C5549" w14:textId="3E59FD99" w:rsidR="009A3C9D" w:rsidRDefault="009A3C9D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3C9D">
              <w:rPr>
                <w:rFonts w:ascii="Liberation Serif" w:eastAsia="Liberation Serif" w:hAnsi="Liberation Serif" w:cs="Liberation Serif"/>
                <w:sz w:val="20"/>
              </w:rPr>
              <w:t>B1P_K0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6AEF353F" w14:textId="3CB8464F" w:rsidR="006163B9" w:rsidRDefault="006163B9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B1P_K02</w:t>
            </w:r>
          </w:p>
          <w:p w14:paraId="0CADE74E" w14:textId="4F0DEB93" w:rsidR="006163B9" w:rsidRPr="009A3C9D" w:rsidRDefault="006163B9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B1P_K03</w:t>
            </w:r>
          </w:p>
          <w:p w14:paraId="409B0957" w14:textId="77777777" w:rsidR="00A656D5" w:rsidRDefault="009A3C9D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3C9D">
              <w:rPr>
                <w:rFonts w:ascii="Liberation Serif" w:eastAsia="Liberation Serif" w:hAnsi="Liberation Serif" w:cs="Liberation Serif"/>
                <w:sz w:val="20"/>
              </w:rPr>
              <w:t>B1P_K04</w:t>
            </w:r>
          </w:p>
          <w:p w14:paraId="53C7C2D9" w14:textId="1B0B4BAA" w:rsidR="006163B9" w:rsidRDefault="006163B9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B1P_K05</w:t>
            </w:r>
          </w:p>
          <w:p w14:paraId="2BEFF3AD" w14:textId="19E4A0F6" w:rsidR="006163B9" w:rsidRDefault="006163B9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B1P_K06</w:t>
            </w:r>
          </w:p>
          <w:p w14:paraId="30DCF5B0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Przedłużona obserwacja</w:t>
            </w:r>
          </w:p>
          <w:p w14:paraId="27CA3B27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144C1552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  <w:p w14:paraId="45DAAF93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W: Przedłużona obserwacja</w:t>
            </w:r>
          </w:p>
          <w:p w14:paraId="718E6A7F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3C062408" w14:textId="7F989101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</w:tc>
      </w:tr>
    </w:tbl>
    <w:p w14:paraId="220445D4" w14:textId="77777777" w:rsidR="00E30A2C" w:rsidRDefault="00E30A2C"/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407"/>
        <w:gridCol w:w="811"/>
        <w:gridCol w:w="2420"/>
      </w:tblGrid>
      <w:tr w:rsidR="00E322C3" w14:paraId="7637738C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BA097" w14:textId="77777777" w:rsidR="00E322C3" w:rsidRDefault="00413CE6">
            <w:pPr>
              <w:ind w:left="147"/>
              <w:jc w:val="center"/>
            </w:pPr>
            <w:bookmarkStart w:id="1" w:name="_Hlk183022032"/>
            <w:r>
              <w:rPr>
                <w:rFonts w:ascii="Liberation Serif" w:eastAsia="Liberation Serif" w:hAnsi="Liberation Serif" w:cs="Liberation Serif"/>
                <w:b/>
                <w:sz w:val="20"/>
              </w:rPr>
              <w:t>AKTYWNOŚĆ STUDENTA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DCAEA0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240DF0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</w:t>
            </w:r>
          </w:p>
        </w:tc>
      </w:tr>
      <w:tr w:rsidR="00E322C3" w14:paraId="437528A6" w14:textId="77777777" w:rsidTr="00B61476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58A703" w14:textId="77777777" w:rsidR="00E322C3" w:rsidRDefault="00413CE6">
            <w:pPr>
              <w:ind w:right="45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0C0053" w14:textId="77777777" w:rsidR="00E322C3" w:rsidRDefault="00E322C3"/>
        </w:tc>
      </w:tr>
      <w:tr w:rsidR="00E322C3" w14:paraId="6D049553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54080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Udział w zajęciach dydaktycznych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A819F5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F8B354" w14:textId="51A8C30F" w:rsidR="00E322C3" w:rsidRDefault="00B44113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</w:tc>
      </w:tr>
      <w:tr w:rsidR="00E322C3" w14:paraId="5AC29AAE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17C13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Udział w konsultacjach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61C688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0A433F" w14:textId="77777777" w:rsidR="00E322C3" w:rsidRDefault="00413CE6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15 </w:t>
            </w:r>
          </w:p>
        </w:tc>
      </w:tr>
      <w:tr w:rsidR="00E322C3" w14:paraId="789C413F" w14:textId="77777777" w:rsidTr="00B61476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B4FA65" w14:textId="77777777" w:rsidR="00E322C3" w:rsidRDefault="00413CE6">
            <w:pPr>
              <w:ind w:left="361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Samodzielna praca studenta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F6F831" w14:textId="77777777" w:rsidR="00E322C3" w:rsidRDefault="00E322C3"/>
        </w:tc>
      </w:tr>
      <w:tr w:rsidR="00E322C3" w14:paraId="563C040B" w14:textId="77777777" w:rsidTr="00B61476">
        <w:trPr>
          <w:trHeight w:val="574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FF8BD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Samodzielne przygotowanie do zajęć o charakterze praktycznym (ćwiczenia, seminaria, laboratoria)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761F09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9174D6" w14:textId="2FBB834C" w:rsidR="00E322C3" w:rsidRDefault="00C21B23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0 </w:t>
            </w:r>
          </w:p>
        </w:tc>
      </w:tr>
      <w:tr w:rsidR="00E322C3" w14:paraId="5AF7F66B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0674A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ŁĄCZNY nakład pracy studenta w godz.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A772DF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EED1EA" w14:textId="37B2ABB2" w:rsidR="00E322C3" w:rsidRPr="006163B9" w:rsidRDefault="006163B9">
            <w:pPr>
              <w:ind w:left="654"/>
              <w:rPr>
                <w:b/>
                <w:bCs/>
              </w:rPr>
            </w:pPr>
            <w:r w:rsidRPr="006163B9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100</w:t>
            </w:r>
          </w:p>
        </w:tc>
      </w:tr>
      <w:tr w:rsidR="00E322C3" w14:paraId="6FCD245A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53CD0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punktów ECTS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EADE84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67379D" w14:textId="1031A8AA" w:rsidR="00E322C3" w:rsidRPr="006163B9" w:rsidRDefault="006163B9">
            <w:pPr>
              <w:ind w:left="754"/>
              <w:rPr>
                <w:b/>
                <w:bCs/>
              </w:rPr>
            </w:pPr>
            <w:r w:rsidRPr="006163B9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4</w:t>
            </w:r>
          </w:p>
        </w:tc>
      </w:tr>
      <w:bookmarkEnd w:id="1"/>
    </w:tbl>
    <w:p w14:paraId="5C59998F" w14:textId="357F2C82" w:rsidR="00FA35D8" w:rsidRDefault="00FA35D8">
      <w:pPr>
        <w:spacing w:line="278" w:lineRule="auto"/>
      </w:pPr>
      <w:r>
        <w:br w:type="page"/>
      </w:r>
    </w:p>
    <w:p w14:paraId="6ADB5A5B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59" w:type="dxa"/>
          <w:bottom w:w="59" w:type="dxa"/>
          <w:right w:w="115" w:type="dxa"/>
        </w:tblCellMar>
        <w:tblLook w:val="04A0" w:firstRow="1" w:lastRow="0" w:firstColumn="1" w:lastColumn="0" w:noHBand="0" w:noVBand="1"/>
      </w:tblPr>
      <w:tblGrid>
        <w:gridCol w:w="1020"/>
        <w:gridCol w:w="1980"/>
        <w:gridCol w:w="3518"/>
        <w:gridCol w:w="1188"/>
        <w:gridCol w:w="1932"/>
      </w:tblGrid>
      <w:tr w:rsidR="00932ABC" w14:paraId="01407E25" w14:textId="77777777" w:rsidTr="000B7D61">
        <w:trPr>
          <w:trHeight w:val="29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80B1" w14:textId="6FFE617B" w:rsidR="00932ABC" w:rsidRDefault="00932ABC" w:rsidP="00932ABC">
            <w:pPr>
              <w:ind w:left="12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CF49" w14:textId="0CEEA153" w:rsidR="00932ABC" w:rsidRDefault="00932ABC" w:rsidP="00932ABC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D3D8" w14:textId="39AFA786" w:rsidR="00932ABC" w:rsidRDefault="00932ABC" w:rsidP="00932ABC">
            <w:pPr>
              <w:spacing w:line="240" w:lineRule="auto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Treści programowe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3EAF" w14:textId="3BE7D707" w:rsidR="00932ABC" w:rsidRDefault="00932ABC" w:rsidP="00932ABC">
            <w:pPr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Dodatkowe informacje</w:t>
            </w:r>
          </w:p>
        </w:tc>
      </w:tr>
      <w:tr w:rsidR="00E322C3" w14:paraId="2EFD217D" w14:textId="77777777" w:rsidTr="00932ABC">
        <w:trPr>
          <w:trHeight w:val="3256"/>
        </w:trPr>
        <w:tc>
          <w:tcPr>
            <w:tcW w:w="1020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14:paraId="47FAF6D3" w14:textId="77777777" w:rsidR="00E322C3" w:rsidRDefault="00413CE6">
            <w:pPr>
              <w:ind w:left="12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2024 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</w:tcPr>
          <w:p w14:paraId="01DBDF69" w14:textId="2E4FAA98" w:rsidR="00E322C3" w:rsidRDefault="00413CE6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</w:t>
            </w:r>
            <w:r w:rsidR="000D14C9">
              <w:rPr>
                <w:rFonts w:ascii="Liberation Serif" w:eastAsia="Liberation Serif" w:hAnsi="Liberation Serif" w:cs="Liberation Serif"/>
                <w:b/>
                <w:sz w:val="20"/>
              </w:rPr>
              <w:t>t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716CB6" w14:textId="6A8E86BA" w:rsidR="005D3646" w:rsidRDefault="006163B9" w:rsidP="006163B9">
            <w:pPr>
              <w:spacing w:after="2" w:line="240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1 Projekt architektoniczny budynku usług podstawowych wraz z projektem zagospodarowania terenu. Obiekt dostosowany do konkretnej lokalizacji.</w:t>
            </w:r>
          </w:p>
          <w:p w14:paraId="244A37C4" w14:textId="64A5711D" w:rsidR="00E322C3" w:rsidRDefault="000D14C9" w:rsidP="006163B9">
            <w:pPr>
              <w:spacing w:after="2" w:line="240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="006163B9"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 xml:space="preserve"> Praktyczne zastosowanie technik CAD w wykonywaniu rysunków architektonicznych.</w:t>
            </w:r>
          </w:p>
          <w:p w14:paraId="4C49B0A5" w14:textId="77777777" w:rsidR="005D3646" w:rsidRDefault="005D3646" w:rsidP="006163B9">
            <w:pPr>
              <w:spacing w:after="2" w:line="240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</w:p>
          <w:p w14:paraId="2460201B" w14:textId="77777777" w:rsidR="00840CB3" w:rsidRDefault="00840CB3" w:rsidP="006163B9">
            <w:pPr>
              <w:spacing w:after="2" w:line="240" w:lineRule="auto"/>
              <w:rPr>
                <w:color w:val="333333"/>
              </w:rPr>
            </w:pPr>
          </w:p>
          <w:p w14:paraId="234A8FD9" w14:textId="0FE50997" w:rsidR="00840CB3" w:rsidRDefault="00840CB3" w:rsidP="006163B9">
            <w:pPr>
              <w:spacing w:after="2" w:line="240" w:lineRule="auto"/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D2B61" w14:textId="77777777" w:rsidR="00E322C3" w:rsidRDefault="00413CE6">
            <w:pPr>
              <w:spacing w:after="108" w:line="242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22F6273E" w14:textId="77777777" w:rsidR="00E322C3" w:rsidRDefault="00413CE6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584C4ADE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nil"/>
              <w:right w:val="single" w:sz="2" w:space="0" w:color="000000"/>
            </w:tcBorders>
          </w:tcPr>
          <w:p w14:paraId="01E0FC38" w14:textId="63B02B4A" w:rsidR="00E322C3" w:rsidRDefault="00B44113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0 </w:t>
            </w:r>
          </w:p>
          <w:p w14:paraId="2F38B474" w14:textId="77777777" w:rsidR="00E322C3" w:rsidRDefault="00413CE6">
            <w:pPr>
              <w:spacing w:after="92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1D40A878" w14:textId="77777777" w:rsidR="00E322C3" w:rsidRDefault="00413CE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2E0446CA" w14:textId="77777777" w:rsidR="009A3C9D" w:rsidRDefault="009A3C9D">
            <w:pPr>
              <w:ind w:left="54"/>
            </w:pPr>
          </w:p>
          <w:p w14:paraId="74AC897C" w14:textId="2CBAF7AC" w:rsidR="0066444B" w:rsidRPr="0066444B" w:rsidRDefault="0066444B" w:rsidP="0066444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210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_U01</w:t>
            </w:r>
          </w:p>
          <w:p w14:paraId="2D6FA441" w14:textId="5DE89756" w:rsidR="009A3C9D" w:rsidRPr="009A3C9D" w:rsidRDefault="0066444B" w:rsidP="0066444B"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210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 w:rsidR="009E1E7A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E322C3" w14:paraId="23845078" w14:textId="77777777" w:rsidTr="00FA35D8">
        <w:trPr>
          <w:trHeight w:val="932"/>
        </w:trPr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A8403" w14:textId="77777777" w:rsidR="00E322C3" w:rsidRDefault="00E322C3"/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0809E7" w14:textId="77777777" w:rsidR="00E322C3" w:rsidRPr="00840CB3" w:rsidRDefault="00413CE6" w:rsidP="00F60555">
            <w:pPr>
              <w:ind w:left="63"/>
              <w:jc w:val="center"/>
              <w:rPr>
                <w:rFonts w:ascii="Liberation Serif" w:hAnsi="Liberation Serif"/>
              </w:rPr>
            </w:pPr>
            <w:r w:rsidRPr="00840CB3"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14:paraId="7BBC1D2A" w14:textId="77777777" w:rsidR="00F75EED" w:rsidRPr="00840CB3" w:rsidRDefault="00F75EED" w:rsidP="00F75EED">
            <w:pPr>
              <w:spacing w:after="1" w:line="241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840CB3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1 Podstawowe pojęcia i definicje związane z projektowaniem architektonicznym. Forma przestrzenna budowli i jej wpływ na organizację przestrzeni. Kształtowanie funkcji architektonicznej bryły budynków. Współzależność czynników funkcji, konstrukcji i formy budowli.</w:t>
            </w:r>
          </w:p>
          <w:p w14:paraId="7B6604B0" w14:textId="77777777" w:rsidR="00F75EED" w:rsidRPr="00840CB3" w:rsidRDefault="00F75EED" w:rsidP="00F75EED">
            <w:pPr>
              <w:spacing w:after="1" w:line="241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840CB3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2 Ogólne zasady projektowania budynków mieszkalnych, usługowych, przemysłowych i inwentarskich. Projektowanie architektoniczne w świetle Rozporządzenia Ministra Infrastruktury w sprawie warunków technicznych, jakim powinny odpowiadać budynki i ich usytuowanie.</w:t>
            </w:r>
          </w:p>
          <w:p w14:paraId="47E95482" w14:textId="77777777" w:rsidR="00F75EED" w:rsidRPr="00840CB3" w:rsidRDefault="00F75EED" w:rsidP="00F75EED">
            <w:pPr>
              <w:spacing w:after="1" w:line="241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840CB3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3 Dokumentacja budowlana.</w:t>
            </w:r>
          </w:p>
          <w:p w14:paraId="68192BDD" w14:textId="77777777" w:rsidR="00F75EED" w:rsidRPr="00840CB3" w:rsidRDefault="00F75EED" w:rsidP="00F75EED">
            <w:pPr>
              <w:spacing w:after="1" w:line="241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840CB3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4 Wiadomości ogólne o urbanistyce. Zarys historii miast. Miasto współczesne i jego problemy. Plan miasta i przeznaczenie terenu. Planowanie przestrzenne w świetle Ustawy z dnia 27 marca 2003r. o planowaniu i zagospodarowaniu przestrzennym.</w:t>
            </w:r>
          </w:p>
          <w:p w14:paraId="548CD2F7" w14:textId="61DD934D" w:rsidR="00E322C3" w:rsidRPr="00840CB3" w:rsidRDefault="00F75EED" w:rsidP="000D14C9">
            <w:pPr>
              <w:spacing w:after="1" w:line="241" w:lineRule="auto"/>
              <w:rPr>
                <w:rFonts w:ascii="Liberation Serif" w:hAnsi="Liberation Serif"/>
              </w:rPr>
            </w:pPr>
            <w:r w:rsidRPr="00840CB3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5 Ochrona dziedzictwa kulturowego w świetle Ustawy z dnia 23 lipca 2003r. o ochronie zabytków i opiece nad zabytkami. Ochrona dziedzictwa przyrodniczego w świetle Ustawy z dnia 16 kwietnia 2004r. o ochronie przyrody.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9863AD4" w14:textId="77777777" w:rsidR="00E322C3" w:rsidRDefault="00413CE6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 Cele:</w:t>
            </w:r>
          </w:p>
          <w:p w14:paraId="6D8B9C79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FFEB669" w14:textId="3F822651" w:rsidR="00E322C3" w:rsidRDefault="006163B9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0CCE058C" w14:textId="77777777" w:rsidR="00E322C3" w:rsidRDefault="00413CE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5AAAEBBF" w14:textId="77777777" w:rsidR="009A3C9D" w:rsidRDefault="009A3C9D" w:rsidP="009A3C9D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74F2B4E5" w14:textId="01C3B524" w:rsidR="0066444B" w:rsidRPr="0066444B" w:rsidRDefault="0066444B" w:rsidP="0066444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210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 w:rsidR="009E1E7A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09A895B7" w14:textId="7215502A" w:rsidR="009A3C9D" w:rsidRPr="009A3C9D" w:rsidRDefault="0066444B" w:rsidP="0066444B"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210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_W01</w:t>
            </w:r>
          </w:p>
        </w:tc>
      </w:tr>
    </w:tbl>
    <w:p w14:paraId="00C628E8" w14:textId="77777777" w:rsidR="00840CB3" w:rsidRDefault="00840CB3" w:rsidP="00213985">
      <w:pPr>
        <w:spacing w:after="0"/>
        <w:ind w:right="10466"/>
      </w:pPr>
    </w:p>
    <w:p w14:paraId="2AED7279" w14:textId="77777777" w:rsidR="00D8101A" w:rsidRDefault="00D8101A" w:rsidP="00213985">
      <w:pPr>
        <w:spacing w:after="0"/>
        <w:ind w:right="10466"/>
      </w:pPr>
    </w:p>
    <w:p w14:paraId="1CE2A4D2" w14:textId="77777777" w:rsidR="00D8101A" w:rsidRDefault="00D8101A" w:rsidP="00213985">
      <w:pPr>
        <w:spacing w:after="0"/>
        <w:ind w:right="10466"/>
      </w:pPr>
    </w:p>
    <w:p w14:paraId="676A7F2E" w14:textId="77777777" w:rsidR="00D8101A" w:rsidRDefault="00D8101A" w:rsidP="00213985">
      <w:pPr>
        <w:spacing w:after="0"/>
        <w:ind w:right="10466"/>
      </w:pPr>
    </w:p>
    <w:p w14:paraId="43978506" w14:textId="77777777" w:rsidR="00840CB3" w:rsidRDefault="00840CB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1868"/>
        <w:gridCol w:w="5050"/>
        <w:gridCol w:w="1700"/>
      </w:tblGrid>
      <w:tr w:rsidR="00E322C3" w14:paraId="6A6A6A37" w14:textId="77777777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1EF95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Wersja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126A8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4DADE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D3656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Waga</w:t>
            </w:r>
          </w:p>
        </w:tc>
      </w:tr>
      <w:tr w:rsidR="007124FC" w14:paraId="7E555C3D" w14:textId="77777777">
        <w:trPr>
          <w:trHeight w:val="127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217CC" w14:textId="77777777" w:rsidR="007124FC" w:rsidRDefault="007124FC" w:rsidP="007124FC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2024 L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2547FE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  <w:p w14:paraId="2647D4A9" w14:textId="77777777" w:rsidR="007124FC" w:rsidRDefault="007124FC" w:rsidP="007124FC">
            <w:pPr>
              <w:spacing w:after="138"/>
              <w:ind w:left="62"/>
              <w:jc w:val="center"/>
              <w:rPr>
                <w:b/>
              </w:rPr>
            </w:pPr>
          </w:p>
          <w:p w14:paraId="2CB614C3" w14:textId="77777777" w:rsidR="007124FC" w:rsidRDefault="007124FC" w:rsidP="007124FC">
            <w:pPr>
              <w:spacing w:after="138"/>
              <w:ind w:left="62"/>
              <w:jc w:val="center"/>
            </w:pPr>
          </w:p>
          <w:p w14:paraId="1959E68D" w14:textId="60474D9C" w:rsidR="007124FC" w:rsidRDefault="007124FC" w:rsidP="007124FC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50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795288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0B6004B9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7DA1F476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492C491B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Projekt, prezentacja</w:t>
            </w:r>
          </w:p>
          <w:p w14:paraId="42FD5C90" w14:textId="77777777" w:rsidR="007124FC" w:rsidRPr="00D8101A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16"/>
                <w:szCs w:val="16"/>
              </w:rPr>
            </w:pPr>
          </w:p>
          <w:p w14:paraId="0CD4CC4B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5AAE13C4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28EE7761" w14:textId="63391AB8" w:rsidR="007124FC" w:rsidRDefault="007124FC" w:rsidP="007124FC">
            <w:pPr>
              <w:jc w:val="center"/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Egzamin pisemny</w:t>
            </w:r>
          </w:p>
        </w:tc>
        <w:tc>
          <w:tcPr>
            <w:tcW w:w="17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C300DA" w14:textId="77777777" w:rsidR="007124FC" w:rsidRDefault="007124FC" w:rsidP="007124FC"/>
          <w:p w14:paraId="74047645" w14:textId="77777777" w:rsidR="007124FC" w:rsidRDefault="007124FC" w:rsidP="007124FC"/>
          <w:p w14:paraId="6A3A356B" w14:textId="77777777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20</w:t>
            </w:r>
          </w:p>
          <w:p w14:paraId="5620298E" w14:textId="77777777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30</w:t>
            </w:r>
          </w:p>
          <w:p w14:paraId="2AE704B4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7BAC383E" w14:textId="77777777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18F68DF9" w14:textId="2EB99F59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1</w:t>
            </w:r>
            <w:r w:rsidR="00F75EED">
              <w:rPr>
                <w:rFonts w:ascii="Liberation Serif" w:eastAsia="Liberation Serif" w:hAnsi="Liberation Serif" w:cs="Liberation Serif"/>
                <w:bCs/>
                <w:sz w:val="20"/>
              </w:rPr>
              <w:t>5</w:t>
            </w:r>
          </w:p>
          <w:p w14:paraId="5F669B01" w14:textId="04A1002F" w:rsidR="007124FC" w:rsidRDefault="007124FC" w:rsidP="007124FC">
            <w:pPr>
              <w:jc w:val="center"/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 xml:space="preserve">  </w:t>
            </w:r>
            <w:r w:rsidR="00F75EED">
              <w:rPr>
                <w:rFonts w:ascii="Liberation Serif" w:eastAsia="Liberation Serif" w:hAnsi="Liberation Serif" w:cs="Liberation Serif"/>
                <w:bCs/>
                <w:sz w:val="20"/>
              </w:rPr>
              <w:t>35</w:t>
            </w:r>
          </w:p>
        </w:tc>
      </w:tr>
    </w:tbl>
    <w:p w14:paraId="0C52C023" w14:textId="77777777" w:rsidR="00D04BF2" w:rsidRDefault="00D04BF2"/>
    <w:tbl>
      <w:tblPr>
        <w:tblStyle w:val="TableGrid"/>
        <w:tblW w:w="9640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1192"/>
        <w:gridCol w:w="2951"/>
        <w:gridCol w:w="338"/>
        <w:gridCol w:w="2555"/>
        <w:gridCol w:w="1584"/>
      </w:tblGrid>
      <w:tr w:rsidR="00E322C3" w14:paraId="78AA465A" w14:textId="77777777" w:rsidTr="00FA35D8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07910" w14:textId="77777777" w:rsidR="00E322C3" w:rsidRDefault="00413CE6">
            <w:pPr>
              <w:ind w:left="1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119AE" w14:textId="77777777" w:rsidR="00E322C3" w:rsidRDefault="00413CE6">
            <w:pPr>
              <w:ind w:left="1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obowiązkowa</w:t>
            </w:r>
          </w:p>
        </w:tc>
        <w:tc>
          <w:tcPr>
            <w:tcW w:w="4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2EAE5" w14:textId="77777777" w:rsidR="00E322C3" w:rsidRDefault="00413CE6">
            <w:pPr>
              <w:ind w:left="1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uzupełniająca</w:t>
            </w:r>
          </w:p>
        </w:tc>
      </w:tr>
      <w:tr w:rsidR="00E322C3" w14:paraId="3718DC1E" w14:textId="77777777" w:rsidTr="00FA35D8">
        <w:trPr>
          <w:trHeight w:val="242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55B1B" w14:textId="1182A1DC" w:rsidR="00E322C3" w:rsidRPr="004F65FA" w:rsidRDefault="004F65FA" w:rsidP="00FA35D8">
            <w:pPr>
              <w:pStyle w:val="Akapitzlist"/>
              <w:numPr>
                <w:ilvl w:val="0"/>
                <w:numId w:val="6"/>
              </w:numPr>
              <w:rPr>
                <w:rFonts w:ascii="Liberation Serif" w:hAnsi="Liberation Serif"/>
                <w:b/>
                <w:bCs/>
              </w:rPr>
            </w:pPr>
            <w:r w:rsidRPr="004F65FA">
              <w:rPr>
                <w:rFonts w:ascii="Liberation Serif" w:hAnsi="Liberation Serif"/>
              </w:rPr>
              <w:t xml:space="preserve"> </w:t>
            </w:r>
            <w:r w:rsidRPr="004F65FA">
              <w:rPr>
                <w:rFonts w:ascii="Liberation Serif" w:hAnsi="Liberation Serif"/>
                <w:b/>
                <w:bCs/>
              </w:rPr>
              <w:t>L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43831" w14:textId="21C77D18" w:rsidR="00213985" w:rsidRPr="000D14C9" w:rsidRDefault="00F75EED">
            <w:pPr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</w:pPr>
            <w:r w:rsidRPr="00F75EED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1. Chmielewski J. M. (2010) „Teoria urbanistyki w projektowaniu i planowaniu miast.” Oficyna Wydawnicza Politechniki Warszawskiej, Wydanie 3, Warszawa</w:t>
            </w:r>
            <w:r w:rsidRPr="00F75EED">
              <w:rPr>
                <w:rFonts w:ascii="Liberation Serif" w:hAnsi="Liberation Serif" w:cs="Arial"/>
                <w:sz w:val="20"/>
                <w:szCs w:val="20"/>
              </w:rPr>
              <w:br/>
            </w:r>
            <w:r w:rsidRPr="00F75EED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2. Tauszyński K. (2013) „Wstęp do projektowania architektonicznego.” Dokumentacja budowlana. Podręcznik. Część 3</w:t>
            </w:r>
            <w:r w:rsidRPr="00F75EED">
              <w:rPr>
                <w:rFonts w:ascii="Liberation Serif" w:hAnsi="Liberation Serif" w:cs="Arial"/>
                <w:sz w:val="20"/>
                <w:szCs w:val="20"/>
              </w:rPr>
              <w:br/>
            </w:r>
            <w:r w:rsidRPr="00F75EED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 xml:space="preserve">3. Schabowicz K., Gorzelańczyk T. (2011) „Materiały </w:t>
            </w:r>
            <w:r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do ćwiczeń projektowych z budownictwa ogólnego.” Dolnośląskie Wydawnictwo Edukacyjne, Wrocław</w:t>
            </w:r>
            <w:r w:rsidRPr="00213985">
              <w:rPr>
                <w:rFonts w:ascii="Liberation Serif" w:hAnsi="Liberation Serif" w:cs="Arial"/>
                <w:sz w:val="20"/>
                <w:szCs w:val="20"/>
              </w:rPr>
              <w:br/>
            </w:r>
            <w:r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4. Neufert „Podręcznik projektowania architektoniczno-budowlanego.” Wydawnictwo: ARKADY, rok wydania 2011.</w:t>
            </w:r>
          </w:p>
        </w:tc>
        <w:tc>
          <w:tcPr>
            <w:tcW w:w="4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D2CB4" w14:textId="2DAFD046" w:rsidR="00213985" w:rsidRPr="000D14C9" w:rsidRDefault="00F75EED">
            <w:pPr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</w:pPr>
            <w:r w:rsidRPr="00F75EED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1. Czasopismo popularno-naukowe Stowarzyszenia Naukowego Archeologów Polskich „Z otchłani wieków – początki architektury na ziemiach polskich.” Archeologia Lubuska, Rocznik 57, nr 1-2/2001</w:t>
            </w:r>
            <w:r w:rsidR="00387A93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.</w:t>
            </w:r>
            <w:r w:rsidRPr="00F75EED">
              <w:rPr>
                <w:rFonts w:ascii="Liberation Serif" w:hAnsi="Liberation Serif" w:cs="Arial"/>
                <w:sz w:val="20"/>
                <w:szCs w:val="20"/>
              </w:rPr>
              <w:br/>
            </w:r>
            <w:r w:rsidRPr="00F75EED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 xml:space="preserve">2. </w:t>
            </w:r>
            <w:r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Koch W. „Style w architekturze.” Arcydzieła budownictwa europejskiego od antyku po czasy współczesne. Bertelsmann Media sp. z o.o, Warszawa, 1996, 2005</w:t>
            </w:r>
            <w:r w:rsidR="00387A93"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.</w:t>
            </w:r>
            <w:r w:rsidRPr="00213985">
              <w:rPr>
                <w:rFonts w:ascii="Liberation Serif" w:hAnsi="Liberation Serif" w:cs="Arial"/>
                <w:sz w:val="20"/>
                <w:szCs w:val="20"/>
              </w:rPr>
              <w:br/>
            </w:r>
            <w:r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3. Murray P. „Architektura włoskiego krajobrazu.” Wydawnictwo VIA, 1999</w:t>
            </w:r>
            <w:r w:rsidR="00387A93"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322C3" w14:paraId="17E6EE56" w14:textId="77777777" w:rsidTr="00D8101A">
        <w:trPr>
          <w:trHeight w:val="314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C145DC" w14:textId="77777777" w:rsidR="00E322C3" w:rsidRDefault="00E322C3"/>
        </w:tc>
        <w:tc>
          <w:tcPr>
            <w:tcW w:w="58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A1F664" w14:textId="77777777" w:rsidR="00E322C3" w:rsidRDefault="00413CE6">
            <w:pPr>
              <w:ind w:left="264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Kryteria ocen w procesie weryfikacji efektów uczenia się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7642A2" w14:textId="77777777" w:rsidR="00E322C3" w:rsidRDefault="00E322C3"/>
        </w:tc>
      </w:tr>
      <w:tr w:rsidR="00E322C3" w14:paraId="549D7D6D" w14:textId="77777777" w:rsidTr="00FA35D8">
        <w:trPr>
          <w:trHeight w:val="1506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21689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Ocena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74F94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49106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45C2" w14:textId="77777777" w:rsidR="00E322C3" w:rsidRDefault="00413CE6">
            <w:pPr>
              <w:spacing w:line="242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Wymagany procent</w:t>
            </w:r>
          </w:p>
          <w:p w14:paraId="5EBCEE41" w14:textId="77777777" w:rsidR="00E322C3" w:rsidRDefault="00413CE6">
            <w:pPr>
              <w:ind w:righ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osiągniętych</w:t>
            </w:r>
          </w:p>
          <w:p w14:paraId="110D1818" w14:textId="77777777" w:rsidR="00E322C3" w:rsidRDefault="00413CE6">
            <w:pPr>
              <w:spacing w:after="2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efektów uczenia się dla</w:t>
            </w:r>
          </w:p>
          <w:p w14:paraId="3E621A73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przedmiotu</w:t>
            </w:r>
          </w:p>
        </w:tc>
      </w:tr>
      <w:tr w:rsidR="00E322C3" w14:paraId="37DAFF14" w14:textId="77777777" w:rsidTr="00FA35D8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19BA9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dobry (5,0)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6CCC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B61B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E2E82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95% - 100%</w:t>
            </w:r>
          </w:p>
        </w:tc>
      </w:tr>
      <w:tr w:rsidR="00E322C3" w14:paraId="05E9DEB7" w14:textId="77777777" w:rsidTr="00FA35D8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8718A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plus (4,5)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9BB8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9A7D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5938A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89% - 94,99%</w:t>
            </w:r>
          </w:p>
        </w:tc>
      </w:tr>
      <w:tr w:rsidR="00E322C3" w14:paraId="109BCD0C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6411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(4,0)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7277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007EA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C56D3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80 – 88,99%</w:t>
            </w:r>
          </w:p>
        </w:tc>
      </w:tr>
      <w:tr w:rsidR="00E322C3" w14:paraId="3F691A7F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60A85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plus (3,5)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5CE5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E8919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E37A1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75% - 79,99%</w:t>
            </w:r>
          </w:p>
        </w:tc>
      </w:tr>
      <w:tr w:rsidR="00E322C3" w14:paraId="71CF8B84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400C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(3,0)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D1E4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C073F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ED9A0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60 % - 74,99%</w:t>
            </w:r>
          </w:p>
        </w:tc>
      </w:tr>
      <w:tr w:rsidR="00E322C3" w14:paraId="27E25FA5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8303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lastRenderedPageBreak/>
              <w:t>niedostateczny (2,0)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02DB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409C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kompetencji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46B3A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0% - 59,99%</w:t>
            </w:r>
          </w:p>
        </w:tc>
      </w:tr>
    </w:tbl>
    <w:p w14:paraId="327C1309" w14:textId="77777777" w:rsidR="00413CE6" w:rsidRDefault="00413CE6"/>
    <w:sectPr w:rsidR="00413CE6">
      <w:headerReference w:type="default" r:id="rId10"/>
      <w:footerReference w:type="default" r:id="rId11"/>
      <w:pgSz w:w="11906" w:h="16838"/>
      <w:pgMar w:top="1135" w:right="1440" w:bottom="118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A0674" w14:textId="77777777" w:rsidR="003F22AA" w:rsidRDefault="003F22AA" w:rsidP="00DF1EA1">
      <w:pPr>
        <w:spacing w:after="0" w:line="240" w:lineRule="auto"/>
      </w:pPr>
      <w:r>
        <w:separator/>
      </w:r>
    </w:p>
  </w:endnote>
  <w:endnote w:type="continuationSeparator" w:id="0">
    <w:p w14:paraId="7E324931" w14:textId="77777777" w:rsidR="003F22AA" w:rsidRDefault="003F22AA" w:rsidP="00DF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B63A4" w14:textId="40136FE8" w:rsidR="00DF1EA1" w:rsidRPr="00DF1EA1" w:rsidRDefault="00DF1EA1" w:rsidP="00DF1EA1">
    <w:pPr>
      <w:pStyle w:val="Stopka"/>
      <w:jc w:val="center"/>
      <w:rPr>
        <w:rFonts w:ascii="BundesSerif Regular" w:hAnsi="BundesSerif Regular"/>
        <w:sz w:val="20"/>
        <w:szCs w:val="20"/>
      </w:rPr>
    </w:pPr>
    <w:r w:rsidRPr="00DF1EA1">
      <w:rPr>
        <w:rFonts w:ascii="BundesSerif Regular" w:hAnsi="BundesSerif Regular"/>
        <w:sz w:val="20"/>
        <w:szCs w:val="20"/>
      </w:rPr>
      <w:t xml:space="preserve">„UPSKILLING - wsparcie studentów i pracowników prowadzących kształcenie na wybranych kierunkach studiów w Międzynarodowej Akademii Nauk Stosowanych w Łomży”  </w:t>
    </w:r>
  </w:p>
  <w:p w14:paraId="5C3B902C" w14:textId="0848C9F1" w:rsidR="00DF1EA1" w:rsidRPr="00DF1EA1" w:rsidRDefault="00DF1EA1" w:rsidP="00DF1EA1">
    <w:pPr>
      <w:pStyle w:val="Stopka"/>
      <w:jc w:val="center"/>
      <w:rPr>
        <w:rFonts w:ascii="BundesSerif Regular" w:hAnsi="BundesSerif Regular"/>
        <w:sz w:val="20"/>
        <w:szCs w:val="20"/>
      </w:rPr>
    </w:pPr>
    <w:r w:rsidRPr="00DF1EA1">
      <w:rPr>
        <w:rFonts w:ascii="BundesSerif Regular" w:hAnsi="BundesSerif Regular"/>
        <w:sz w:val="20"/>
        <w:szCs w:val="20"/>
      </w:rPr>
      <w:t>Nr.  FERS.01.05-IP.08-0278/23</w:t>
    </w:r>
  </w:p>
  <w:p w14:paraId="17362662" w14:textId="77777777" w:rsidR="00DF1EA1" w:rsidRDefault="00DF1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D1C59" w14:textId="77777777" w:rsidR="003F22AA" w:rsidRDefault="003F22AA" w:rsidP="00DF1EA1">
      <w:pPr>
        <w:spacing w:after="0" w:line="240" w:lineRule="auto"/>
      </w:pPr>
      <w:r>
        <w:separator/>
      </w:r>
    </w:p>
  </w:footnote>
  <w:footnote w:type="continuationSeparator" w:id="0">
    <w:p w14:paraId="76FB7E77" w14:textId="77777777" w:rsidR="003F22AA" w:rsidRDefault="003F22AA" w:rsidP="00DF1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F6CA6" w14:textId="59C732E6" w:rsidR="00DF1EA1" w:rsidRDefault="00DF1EA1">
    <w:pPr>
      <w:pStyle w:val="Nagwek"/>
    </w:pPr>
    <w:r>
      <w:rPr>
        <w:noProof/>
      </w:rPr>
      <w:drawing>
        <wp:inline distT="0" distB="0" distL="0" distR="0" wp14:anchorId="4CDF4C8B" wp14:editId="49F89851">
          <wp:extent cx="5731510" cy="790488"/>
          <wp:effectExtent l="0" t="0" r="2540" b="0"/>
          <wp:docPr id="12" name="Obraz 12" descr="Obraz zawierający tekst, Czcionka, zrzut ekranu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CA2AE5" w14:textId="77777777" w:rsidR="00DF1EA1" w:rsidRDefault="00DF1E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8756E"/>
    <w:multiLevelType w:val="hybridMultilevel"/>
    <w:tmpl w:val="81B09C3E"/>
    <w:lvl w:ilvl="0" w:tplc="94BC8F9C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3C930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26F52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089B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22A1E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12AA0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E242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CCCCB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92C4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1857B9"/>
    <w:multiLevelType w:val="hybridMultilevel"/>
    <w:tmpl w:val="4BEAA802"/>
    <w:lvl w:ilvl="0" w:tplc="FCF6053E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C20BD4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B8E19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86F08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C6A6E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F21D0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3C01DA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8CD9F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28423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632980"/>
    <w:multiLevelType w:val="hybridMultilevel"/>
    <w:tmpl w:val="830837DE"/>
    <w:lvl w:ilvl="0" w:tplc="A948D56A">
      <w:start w:val="2024"/>
      <w:numFmt w:val="decimal"/>
      <w:lvlText w:val="%1"/>
      <w:lvlJc w:val="left"/>
      <w:pPr>
        <w:ind w:left="422" w:hanging="420"/>
      </w:pPr>
      <w:rPr>
        <w:rFonts w:ascii="Liberation Serif" w:eastAsia="Liberation Serif" w:hAnsi="Liberation Serif" w:cs="Liberation Serif" w:hint="default"/>
        <w:b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48791933"/>
    <w:multiLevelType w:val="hybridMultilevel"/>
    <w:tmpl w:val="C5D62148"/>
    <w:lvl w:ilvl="0" w:tplc="220A64A4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706110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6A1ED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4C12E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67F7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CC0548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23030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4E152E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D6B940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892935"/>
    <w:multiLevelType w:val="hybridMultilevel"/>
    <w:tmpl w:val="1E228030"/>
    <w:lvl w:ilvl="0" w:tplc="11CC1AB2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A24298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0CF78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7867E6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E8FDC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8250B2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80D914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F84894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96931C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D27495"/>
    <w:multiLevelType w:val="multilevel"/>
    <w:tmpl w:val="1E228030"/>
    <w:lvl w:ilvl="0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1326522">
    <w:abstractNumId w:val="4"/>
  </w:num>
  <w:num w:numId="2" w16cid:durableId="810943521">
    <w:abstractNumId w:val="3"/>
  </w:num>
  <w:num w:numId="3" w16cid:durableId="746615617">
    <w:abstractNumId w:val="0"/>
  </w:num>
  <w:num w:numId="4" w16cid:durableId="889075844">
    <w:abstractNumId w:val="1"/>
  </w:num>
  <w:num w:numId="5" w16cid:durableId="281228371">
    <w:abstractNumId w:val="5"/>
  </w:num>
  <w:num w:numId="6" w16cid:durableId="475489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C3"/>
    <w:rsid w:val="00027D4A"/>
    <w:rsid w:val="000D14C9"/>
    <w:rsid w:val="001069BB"/>
    <w:rsid w:val="001B533D"/>
    <w:rsid w:val="001B7F4C"/>
    <w:rsid w:val="00213985"/>
    <w:rsid w:val="00294A52"/>
    <w:rsid w:val="002D1B2E"/>
    <w:rsid w:val="002D3208"/>
    <w:rsid w:val="00387A93"/>
    <w:rsid w:val="003F22AA"/>
    <w:rsid w:val="00413CE6"/>
    <w:rsid w:val="004267EB"/>
    <w:rsid w:val="004F65FA"/>
    <w:rsid w:val="0055110C"/>
    <w:rsid w:val="005D3646"/>
    <w:rsid w:val="005D6E46"/>
    <w:rsid w:val="006163B9"/>
    <w:rsid w:val="0066444B"/>
    <w:rsid w:val="007124FC"/>
    <w:rsid w:val="007358EC"/>
    <w:rsid w:val="007843D0"/>
    <w:rsid w:val="00840CB3"/>
    <w:rsid w:val="00896DF0"/>
    <w:rsid w:val="00932ABC"/>
    <w:rsid w:val="009542EC"/>
    <w:rsid w:val="009A3C9D"/>
    <w:rsid w:val="009A41C6"/>
    <w:rsid w:val="009E1E7A"/>
    <w:rsid w:val="00A55BBA"/>
    <w:rsid w:val="00A656D5"/>
    <w:rsid w:val="00B3604E"/>
    <w:rsid w:val="00B44113"/>
    <w:rsid w:val="00B61476"/>
    <w:rsid w:val="00C17EB2"/>
    <w:rsid w:val="00C21B23"/>
    <w:rsid w:val="00D04BF2"/>
    <w:rsid w:val="00D8101A"/>
    <w:rsid w:val="00DF1EA1"/>
    <w:rsid w:val="00E30A2C"/>
    <w:rsid w:val="00E322C3"/>
    <w:rsid w:val="00E3683F"/>
    <w:rsid w:val="00F531AD"/>
    <w:rsid w:val="00F60555"/>
    <w:rsid w:val="00F731BA"/>
    <w:rsid w:val="00F75EED"/>
    <w:rsid w:val="00FA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435E"/>
  <w15:docId w15:val="{1B4D6A03-68E5-4FE1-9047-D6A752BD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A35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1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EA1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DF1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EA1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659E3C-D6D4-4FE9-B1BC-95D1F3F222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5FDA03-6A59-48B5-A4BC-AA255E3664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FCB07C-7EDB-4519-A0DE-CC23FAA4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1003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dr inż. Dariusz Tomaszewicz</cp:lastModifiedBy>
  <cp:revision>3</cp:revision>
  <dcterms:created xsi:type="dcterms:W3CDTF">2025-07-04T09:59:00Z</dcterms:created>
  <dcterms:modified xsi:type="dcterms:W3CDTF">2025-07-04T10:00:00Z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